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3E" w:rsidRPr="00914EC2" w:rsidRDefault="0024533E" w:rsidP="0024533E">
      <w:pPr>
        <w:spacing w:after="0" w:line="240" w:lineRule="auto"/>
        <w:jc w:val="center"/>
        <w:rPr>
          <w:rFonts w:ascii="Times New Roman" w:eastAsia="Times New Roman" w:hAnsi="Times New Roman"/>
          <w:sz w:val="28"/>
          <w:szCs w:val="28"/>
          <w:lang w:eastAsia="ru-RU"/>
        </w:rPr>
      </w:pPr>
      <w:r w:rsidRPr="00914EC2">
        <w:rPr>
          <w:rFonts w:ascii="Times New Roman" w:eastAsia="Times New Roman" w:hAnsi="Times New Roman"/>
          <w:sz w:val="28"/>
          <w:szCs w:val="28"/>
          <w:lang w:eastAsia="ru-RU"/>
        </w:rPr>
        <w:t>СОВЕТ ДЕПУТАТОВ ГОРОДА НОВОСИБИРСКА</w:t>
      </w:r>
    </w:p>
    <w:p w:rsidR="0024533E" w:rsidRPr="00B22E38" w:rsidRDefault="0024533E" w:rsidP="0024533E">
      <w:pPr>
        <w:tabs>
          <w:tab w:val="center" w:pos="4153"/>
          <w:tab w:val="right" w:pos="8306"/>
        </w:tabs>
        <w:spacing w:after="0" w:line="240" w:lineRule="auto"/>
        <w:jc w:val="center"/>
        <w:rPr>
          <w:rFonts w:ascii="Times New Roman" w:eastAsia="Times New Roman" w:hAnsi="Times New Roman"/>
          <w:b/>
          <w:sz w:val="32"/>
          <w:szCs w:val="32"/>
          <w:lang w:eastAsia="ru-RU"/>
        </w:rPr>
      </w:pPr>
    </w:p>
    <w:p w:rsidR="0024533E" w:rsidRDefault="0024533E" w:rsidP="0024533E">
      <w:pPr>
        <w:tabs>
          <w:tab w:val="center" w:pos="4153"/>
          <w:tab w:val="right" w:pos="8306"/>
        </w:tabs>
        <w:spacing w:after="0" w:line="240" w:lineRule="auto"/>
        <w:jc w:val="center"/>
        <w:rPr>
          <w:rFonts w:ascii="Times New Roman" w:eastAsia="Times New Roman" w:hAnsi="Times New Roman"/>
          <w:b/>
          <w:sz w:val="36"/>
          <w:szCs w:val="20"/>
          <w:lang w:eastAsia="ru-RU"/>
        </w:rPr>
      </w:pPr>
      <w:r w:rsidRPr="00914EC2">
        <w:rPr>
          <w:rFonts w:ascii="Times New Roman" w:eastAsia="Times New Roman" w:hAnsi="Times New Roman"/>
          <w:b/>
          <w:sz w:val="36"/>
          <w:szCs w:val="20"/>
          <w:lang w:eastAsia="ru-RU"/>
        </w:rPr>
        <w:t>РЕШЕНИЕ</w:t>
      </w:r>
    </w:p>
    <w:p w:rsidR="0024533E" w:rsidRPr="00B22E38" w:rsidRDefault="0024533E" w:rsidP="0024533E">
      <w:pPr>
        <w:tabs>
          <w:tab w:val="center" w:pos="4153"/>
          <w:tab w:val="right" w:pos="8306"/>
        </w:tabs>
        <w:spacing w:after="0" w:line="240" w:lineRule="auto"/>
        <w:jc w:val="center"/>
        <w:rPr>
          <w:rFonts w:ascii="Times New Roman" w:eastAsia="Times New Roman" w:hAnsi="Times New Roman"/>
          <w:b/>
          <w:sz w:val="32"/>
          <w:szCs w:val="32"/>
          <w:lang w:eastAsia="ru-RU"/>
        </w:rPr>
      </w:pPr>
    </w:p>
    <w:tbl>
      <w:tblPr>
        <w:tblW w:w="9923" w:type="dxa"/>
        <w:tblLayout w:type="fixed"/>
        <w:tblCellMar>
          <w:left w:w="70" w:type="dxa"/>
          <w:right w:w="70" w:type="dxa"/>
        </w:tblCellMar>
        <w:tblLook w:val="0000" w:firstRow="0" w:lastRow="0" w:firstColumn="0" w:lastColumn="0" w:noHBand="0" w:noVBand="0"/>
      </w:tblPr>
      <w:tblGrid>
        <w:gridCol w:w="3263"/>
        <w:gridCol w:w="2833"/>
        <w:gridCol w:w="3827"/>
      </w:tblGrid>
      <w:tr w:rsidR="0024533E" w:rsidRPr="00914EC2" w:rsidTr="0004024B">
        <w:trPr>
          <w:trHeight w:val="340"/>
        </w:trPr>
        <w:tc>
          <w:tcPr>
            <w:tcW w:w="3263" w:type="dxa"/>
          </w:tcPr>
          <w:p w:rsidR="0024533E" w:rsidRPr="00914EC2" w:rsidRDefault="0024533E" w:rsidP="0004024B">
            <w:pPr>
              <w:spacing w:before="240" w:after="0" w:line="360" w:lineRule="auto"/>
              <w:rPr>
                <w:rFonts w:ascii="Academy" w:eastAsia="Times New Roman" w:hAnsi="Academy"/>
                <w:snapToGrid w:val="0"/>
                <w:sz w:val="28"/>
                <w:szCs w:val="28"/>
                <w:lang w:eastAsia="ru-RU"/>
              </w:rPr>
            </w:pPr>
          </w:p>
        </w:tc>
        <w:tc>
          <w:tcPr>
            <w:tcW w:w="2833" w:type="dxa"/>
          </w:tcPr>
          <w:p w:rsidR="0024533E" w:rsidRPr="00914EC2" w:rsidRDefault="0024533E" w:rsidP="0004024B">
            <w:pPr>
              <w:spacing w:before="240" w:after="0" w:line="360" w:lineRule="auto"/>
              <w:rPr>
                <w:rFonts w:ascii="Academy" w:eastAsia="Times New Roman" w:hAnsi="Academy"/>
                <w:b/>
                <w:snapToGrid w:val="0"/>
                <w:sz w:val="28"/>
                <w:szCs w:val="28"/>
                <w:lang w:eastAsia="ru-RU"/>
              </w:rPr>
            </w:pPr>
          </w:p>
        </w:tc>
        <w:tc>
          <w:tcPr>
            <w:tcW w:w="3827" w:type="dxa"/>
          </w:tcPr>
          <w:p w:rsidR="0024533E" w:rsidRPr="00B22E38" w:rsidRDefault="0024533E" w:rsidP="0004024B">
            <w:pPr>
              <w:spacing w:before="240" w:after="0" w:line="360" w:lineRule="auto"/>
              <w:ind w:right="-70"/>
              <w:jc w:val="right"/>
              <w:rPr>
                <w:rFonts w:ascii="Academy" w:eastAsia="Times New Roman" w:hAnsi="Academy"/>
                <w:b/>
                <w:snapToGrid w:val="0"/>
                <w:sz w:val="28"/>
                <w:szCs w:val="28"/>
                <w:lang w:val="en-US" w:eastAsia="ru-RU"/>
              </w:rPr>
            </w:pPr>
            <w:r w:rsidRPr="00B22E38">
              <w:rPr>
                <w:rFonts w:ascii="Times New Roman" w:eastAsia="Times New Roman" w:hAnsi="Times New Roman"/>
                <w:b/>
                <w:snapToGrid w:val="0"/>
                <w:sz w:val="28"/>
                <w:szCs w:val="28"/>
                <w:lang w:eastAsia="ru-RU"/>
              </w:rPr>
              <w:t xml:space="preserve">ПРОЕКТ </w:t>
            </w:r>
          </w:p>
        </w:tc>
      </w:tr>
      <w:tr w:rsidR="0024533E" w:rsidRPr="00914EC2" w:rsidTr="0004024B">
        <w:tblPrEx>
          <w:tblCellMar>
            <w:left w:w="108" w:type="dxa"/>
            <w:right w:w="108" w:type="dxa"/>
          </w:tblCellMar>
          <w:tblLook w:val="01E0" w:firstRow="1" w:lastRow="1" w:firstColumn="1" w:lastColumn="1" w:noHBand="0" w:noVBand="0"/>
        </w:tblPrEx>
        <w:trPr>
          <w:gridAfter w:val="1"/>
          <w:wAfter w:w="3827" w:type="dxa"/>
          <w:trHeight w:val="1205"/>
        </w:trPr>
        <w:tc>
          <w:tcPr>
            <w:tcW w:w="6096" w:type="dxa"/>
            <w:gridSpan w:val="2"/>
          </w:tcPr>
          <w:p w:rsidR="0024533E" w:rsidRPr="00914EC2" w:rsidRDefault="0024533E" w:rsidP="0004024B">
            <w:pPr>
              <w:autoSpaceDE w:val="0"/>
              <w:autoSpaceDN w:val="0"/>
              <w:adjustRightInd w:val="0"/>
              <w:spacing w:after="0" w:line="240" w:lineRule="auto"/>
              <w:ind w:right="317"/>
              <w:jc w:val="both"/>
              <w:rPr>
                <w:rFonts w:ascii="Times New Roman" w:eastAsia="Times New Roman" w:hAnsi="Times New Roman"/>
                <w:bCs/>
                <w:sz w:val="28"/>
                <w:szCs w:val="28"/>
                <w:lang w:eastAsia="ru-RU"/>
              </w:rPr>
            </w:pPr>
            <w:r w:rsidRPr="00620E4E">
              <w:rPr>
                <w:rFonts w:ascii="Times New Roman" w:eastAsia="Times New Roman" w:hAnsi="Times New Roman"/>
                <w:bCs/>
                <w:sz w:val="28"/>
                <w:szCs w:val="28"/>
                <w:lang w:eastAsia="ru-RU"/>
              </w:rPr>
              <w:t>О вне</w:t>
            </w:r>
            <w:r>
              <w:rPr>
                <w:rFonts w:ascii="Times New Roman" w:eastAsia="Times New Roman" w:hAnsi="Times New Roman"/>
                <w:bCs/>
                <w:sz w:val="28"/>
                <w:szCs w:val="28"/>
                <w:lang w:eastAsia="ru-RU"/>
              </w:rPr>
              <w:t>сении изменений в решение</w:t>
            </w:r>
            <w:r w:rsidRPr="00620E4E">
              <w:rPr>
                <w:rFonts w:ascii="Times New Roman" w:eastAsia="Times New Roman" w:hAnsi="Times New Roman"/>
                <w:bCs/>
                <w:sz w:val="28"/>
                <w:szCs w:val="28"/>
                <w:lang w:eastAsia="ru-RU"/>
              </w:rPr>
              <w:t xml:space="preserve"> Совета деп</w:t>
            </w:r>
            <w:r>
              <w:rPr>
                <w:rFonts w:ascii="Times New Roman" w:eastAsia="Times New Roman" w:hAnsi="Times New Roman"/>
                <w:bCs/>
                <w:sz w:val="28"/>
                <w:szCs w:val="28"/>
                <w:lang w:eastAsia="ru-RU"/>
              </w:rPr>
              <w:t>утатов города Новосибирска от 22.02.2012 № 554</w:t>
            </w:r>
            <w:r w:rsidRPr="00620E4E">
              <w:rPr>
                <w:rFonts w:ascii="Times New Roman" w:eastAsia="Times New Roman" w:hAnsi="Times New Roman"/>
                <w:bCs/>
                <w:sz w:val="28"/>
                <w:szCs w:val="28"/>
                <w:lang w:eastAsia="ru-RU"/>
              </w:rPr>
              <w:t xml:space="preserve"> «Об установлении границ территории ТОС «</w:t>
            </w:r>
            <w:r>
              <w:rPr>
                <w:rFonts w:ascii="Times New Roman" w:eastAsia="Times New Roman" w:hAnsi="Times New Roman"/>
                <w:bCs/>
                <w:sz w:val="28"/>
                <w:szCs w:val="28"/>
                <w:lang w:eastAsia="ru-RU"/>
              </w:rPr>
              <w:t>Театральный</w:t>
            </w:r>
            <w:r w:rsidRPr="00620E4E">
              <w:rPr>
                <w:rFonts w:ascii="Times New Roman" w:eastAsia="Times New Roman" w:hAnsi="Times New Roman"/>
                <w:bCs/>
                <w:sz w:val="28"/>
                <w:szCs w:val="28"/>
                <w:lang w:eastAsia="ru-RU"/>
              </w:rPr>
              <w:t>», ТОС «</w:t>
            </w:r>
            <w:r>
              <w:rPr>
                <w:rFonts w:ascii="Times New Roman" w:eastAsia="Times New Roman" w:hAnsi="Times New Roman"/>
                <w:bCs/>
                <w:sz w:val="28"/>
                <w:szCs w:val="28"/>
                <w:lang w:eastAsia="ru-RU"/>
              </w:rPr>
              <w:t>Заря</w:t>
            </w:r>
            <w:r w:rsidRPr="00620E4E">
              <w:rPr>
                <w:rFonts w:ascii="Times New Roman" w:eastAsia="Times New Roman" w:hAnsi="Times New Roman"/>
                <w:bCs/>
                <w:sz w:val="28"/>
                <w:szCs w:val="28"/>
                <w:lang w:eastAsia="ru-RU"/>
              </w:rPr>
              <w:t>»</w:t>
            </w:r>
          </w:p>
        </w:tc>
      </w:tr>
    </w:tbl>
    <w:p w:rsidR="0024533E" w:rsidRDefault="0024533E" w:rsidP="0024533E">
      <w:pPr>
        <w:autoSpaceDE w:val="0"/>
        <w:autoSpaceDN w:val="0"/>
        <w:adjustRightInd w:val="0"/>
        <w:spacing w:after="0" w:line="240" w:lineRule="auto"/>
        <w:ind w:firstLine="709"/>
        <w:jc w:val="both"/>
        <w:rPr>
          <w:rFonts w:ascii="Times New Roman" w:hAnsi="Times New Roman"/>
          <w:sz w:val="28"/>
          <w:szCs w:val="28"/>
        </w:rPr>
      </w:pPr>
    </w:p>
    <w:p w:rsidR="0024533E" w:rsidRPr="005C2B56" w:rsidRDefault="0024533E" w:rsidP="0024533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В целях изменения границ территории ТОС «Заря», р</w:t>
      </w:r>
      <w:r w:rsidRPr="00352489">
        <w:rPr>
          <w:rFonts w:ascii="Times New Roman" w:hAnsi="Times New Roman"/>
          <w:sz w:val="28"/>
          <w:szCs w:val="28"/>
        </w:rPr>
        <w:t>ассмотрев предложение</w:t>
      </w:r>
      <w:r>
        <w:rPr>
          <w:rFonts w:ascii="Times New Roman" w:hAnsi="Times New Roman"/>
          <w:sz w:val="28"/>
          <w:szCs w:val="28"/>
        </w:rPr>
        <w:t xml:space="preserve"> председателя ТОС «Заря» об изменении границ территории ТОС «Заря», протокол внеочередной конференции ТОС «Заря» от 05.04.2024, содержащий решение об изменении границ территории ТОС «Заря», письмо администрации Дзержинского района города Новосибирска от 06.05.2024 № 50</w:t>
      </w:r>
      <w:r w:rsidRPr="000A4177">
        <w:rPr>
          <w:rFonts w:ascii="Times New Roman" w:hAnsi="Times New Roman"/>
          <w:sz w:val="28"/>
          <w:szCs w:val="28"/>
        </w:rPr>
        <w:t>/01-24/03548</w:t>
      </w:r>
      <w:r>
        <w:rPr>
          <w:rFonts w:ascii="Times New Roman" w:hAnsi="Times New Roman"/>
          <w:sz w:val="28"/>
          <w:szCs w:val="28"/>
        </w:rPr>
        <w:t xml:space="preserve">, </w:t>
      </w:r>
      <w:r w:rsidRPr="00143CA4">
        <w:rPr>
          <w:rFonts w:ascii="Times New Roman" w:hAnsi="Times New Roman"/>
          <w:sz w:val="28"/>
          <w:szCs w:val="28"/>
        </w:rPr>
        <w:t>в соо</w:t>
      </w:r>
      <w:r>
        <w:rPr>
          <w:rFonts w:ascii="Times New Roman" w:hAnsi="Times New Roman"/>
          <w:sz w:val="28"/>
          <w:szCs w:val="28"/>
        </w:rPr>
        <w:t xml:space="preserve">тветствии с Федеральным законом </w:t>
      </w:r>
      <w:r w:rsidRPr="00143CA4">
        <w:rPr>
          <w:rFonts w:ascii="Times New Roman" w:hAnsi="Times New Roman"/>
          <w:sz w:val="28"/>
          <w:szCs w:val="28"/>
        </w:rPr>
        <w:t>от 06.10.2003 № 131-ФЗ «Об общих принципах организации местного самоуправления в Российской Федерации», решением городского Совета Новосибирска от 19.04.2006 № 230 «О Положении о территориальном общественном самоуправлении в городе Новосибирске», руководствуясь статьей 35 Устава города Новосибирска, Совет депутатов города Новосибирска РЕШИЛ:</w:t>
      </w:r>
    </w:p>
    <w:p w:rsidR="0024533E" w:rsidRDefault="0024533E" w:rsidP="0024533E">
      <w:pPr>
        <w:autoSpaceDE w:val="0"/>
        <w:autoSpaceDN w:val="0"/>
        <w:adjustRightInd w:val="0"/>
        <w:spacing w:after="0" w:line="240" w:lineRule="auto"/>
        <w:ind w:firstLine="708"/>
        <w:jc w:val="both"/>
        <w:rPr>
          <w:rFonts w:ascii="Times New Roman" w:hAnsi="Times New Roman"/>
          <w:bCs/>
          <w:sz w:val="28"/>
          <w:szCs w:val="28"/>
        </w:rPr>
      </w:pPr>
      <w:r w:rsidRPr="00F17138">
        <w:rPr>
          <w:rFonts w:ascii="Times New Roman" w:hAnsi="Times New Roman"/>
          <w:sz w:val="28"/>
          <w:szCs w:val="28"/>
        </w:rPr>
        <w:t>1. </w:t>
      </w:r>
      <w:r>
        <w:rPr>
          <w:rFonts w:ascii="Times New Roman" w:hAnsi="Times New Roman"/>
          <w:sz w:val="28"/>
          <w:szCs w:val="28"/>
        </w:rPr>
        <w:t>Внести в решение</w:t>
      </w:r>
      <w:r w:rsidRPr="00F17138">
        <w:rPr>
          <w:rFonts w:ascii="Times New Roman" w:hAnsi="Times New Roman"/>
          <w:sz w:val="28"/>
          <w:szCs w:val="28"/>
        </w:rPr>
        <w:t xml:space="preserve"> </w:t>
      </w:r>
      <w:r w:rsidRPr="00F17138">
        <w:rPr>
          <w:rFonts w:ascii="Times New Roman" w:hAnsi="Times New Roman"/>
          <w:bCs/>
          <w:sz w:val="28"/>
          <w:szCs w:val="28"/>
        </w:rPr>
        <w:t>Совета депутатов города Новоси</w:t>
      </w:r>
      <w:r>
        <w:rPr>
          <w:rFonts w:ascii="Times New Roman" w:hAnsi="Times New Roman"/>
          <w:bCs/>
          <w:sz w:val="28"/>
          <w:szCs w:val="28"/>
        </w:rPr>
        <w:t>бирска от 22.02.2012</w:t>
      </w:r>
      <w:r w:rsidRPr="00F17138">
        <w:rPr>
          <w:rFonts w:ascii="Times New Roman" w:hAnsi="Times New Roman"/>
          <w:bCs/>
          <w:sz w:val="28"/>
          <w:szCs w:val="28"/>
        </w:rPr>
        <w:t xml:space="preserve"> </w:t>
      </w:r>
      <w:r>
        <w:rPr>
          <w:rFonts w:ascii="Times New Roman" w:hAnsi="Times New Roman"/>
          <w:bCs/>
          <w:sz w:val="28"/>
          <w:szCs w:val="28"/>
        </w:rPr>
        <w:t xml:space="preserve">             </w:t>
      </w:r>
      <w:r w:rsidRPr="00F17138">
        <w:rPr>
          <w:rFonts w:ascii="Times New Roman" w:hAnsi="Times New Roman"/>
          <w:bCs/>
          <w:sz w:val="28"/>
          <w:szCs w:val="28"/>
        </w:rPr>
        <w:t xml:space="preserve">№ </w:t>
      </w:r>
      <w:r>
        <w:rPr>
          <w:rFonts w:ascii="Times New Roman" w:hAnsi="Times New Roman"/>
          <w:bCs/>
          <w:sz w:val="28"/>
          <w:szCs w:val="28"/>
        </w:rPr>
        <w:t>554</w:t>
      </w:r>
      <w:r w:rsidRPr="00F17138">
        <w:rPr>
          <w:rFonts w:ascii="Times New Roman" w:hAnsi="Times New Roman"/>
          <w:bCs/>
          <w:sz w:val="28"/>
          <w:szCs w:val="28"/>
        </w:rPr>
        <w:t xml:space="preserve"> «Об установлении границ территории ТОС «</w:t>
      </w:r>
      <w:r>
        <w:rPr>
          <w:rFonts w:ascii="Times New Roman" w:hAnsi="Times New Roman"/>
          <w:bCs/>
          <w:sz w:val="28"/>
          <w:szCs w:val="28"/>
        </w:rPr>
        <w:t>Театральный</w:t>
      </w:r>
      <w:proofErr w:type="gramStart"/>
      <w:r w:rsidRPr="00F17138">
        <w:rPr>
          <w:rFonts w:ascii="Times New Roman" w:hAnsi="Times New Roman"/>
          <w:bCs/>
          <w:sz w:val="28"/>
          <w:szCs w:val="28"/>
        </w:rPr>
        <w:t xml:space="preserve">», </w:t>
      </w:r>
      <w:r>
        <w:rPr>
          <w:rFonts w:ascii="Times New Roman" w:hAnsi="Times New Roman"/>
          <w:bCs/>
          <w:sz w:val="28"/>
          <w:szCs w:val="28"/>
        </w:rPr>
        <w:t xml:space="preserve">  </w:t>
      </w:r>
      <w:proofErr w:type="gramEnd"/>
      <w:r>
        <w:rPr>
          <w:rFonts w:ascii="Times New Roman" w:hAnsi="Times New Roman"/>
          <w:bCs/>
          <w:sz w:val="28"/>
          <w:szCs w:val="28"/>
        </w:rPr>
        <w:t xml:space="preserve">                                   </w:t>
      </w:r>
      <w:r w:rsidRPr="00F17138">
        <w:rPr>
          <w:rFonts w:ascii="Times New Roman" w:hAnsi="Times New Roman"/>
          <w:bCs/>
          <w:sz w:val="28"/>
          <w:szCs w:val="28"/>
        </w:rPr>
        <w:t>ТОС «</w:t>
      </w:r>
      <w:r>
        <w:rPr>
          <w:rFonts w:ascii="Times New Roman" w:hAnsi="Times New Roman"/>
          <w:bCs/>
          <w:sz w:val="28"/>
          <w:szCs w:val="28"/>
        </w:rPr>
        <w:t>Заря</w:t>
      </w:r>
      <w:r w:rsidRPr="00F17138">
        <w:rPr>
          <w:rFonts w:ascii="Times New Roman" w:hAnsi="Times New Roman"/>
          <w:bCs/>
          <w:sz w:val="28"/>
          <w:szCs w:val="28"/>
        </w:rPr>
        <w:t xml:space="preserve">» </w:t>
      </w:r>
      <w:r>
        <w:rPr>
          <w:rFonts w:ascii="Times New Roman" w:hAnsi="Times New Roman"/>
          <w:bCs/>
          <w:sz w:val="28"/>
          <w:szCs w:val="28"/>
        </w:rPr>
        <w:t>следующие изменения:</w:t>
      </w:r>
    </w:p>
    <w:p w:rsidR="0024533E" w:rsidRDefault="0024533E" w:rsidP="0024533E">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1.1. В наименовании слова «ТОС «Театральный»,» исключить</w:t>
      </w:r>
      <w:r w:rsidRPr="00C47521">
        <w:rPr>
          <w:rFonts w:ascii="Times New Roman" w:hAnsi="Times New Roman"/>
          <w:bCs/>
          <w:sz w:val="28"/>
          <w:szCs w:val="28"/>
        </w:rPr>
        <w:t>.</w:t>
      </w:r>
    </w:p>
    <w:p w:rsidR="0024533E" w:rsidRDefault="0024533E" w:rsidP="0024533E">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1.2. В преамбуле слова «предложения инициативных групп граждан по созданию ТОС «Театральный»,» заменить словами «предложение инициативной группы граждан по созданию».</w:t>
      </w:r>
    </w:p>
    <w:p w:rsidR="0024533E" w:rsidRDefault="0024533E" w:rsidP="0024533E">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1.3. Подпункт 1.1 признать утратившим силу.</w:t>
      </w:r>
    </w:p>
    <w:p w:rsidR="0024533E" w:rsidRPr="00F17138" w:rsidRDefault="0024533E" w:rsidP="0024533E">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1.4. Приложение 2 изложить</w:t>
      </w:r>
      <w:r w:rsidRPr="00AE0CA4">
        <w:rPr>
          <w:rFonts w:ascii="Times New Roman" w:hAnsi="Times New Roman"/>
          <w:bCs/>
          <w:sz w:val="28"/>
          <w:szCs w:val="28"/>
        </w:rPr>
        <w:t xml:space="preserve"> в редакции приложения к настоящему решению.</w:t>
      </w:r>
    </w:p>
    <w:p w:rsidR="0024533E" w:rsidRPr="008531E9" w:rsidRDefault="0024533E" w:rsidP="0024533E">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2. </w:t>
      </w:r>
      <w:r w:rsidRPr="008531E9">
        <w:rPr>
          <w:rFonts w:ascii="Times New Roman" w:hAnsi="Times New Roman"/>
          <w:bCs/>
          <w:sz w:val="28"/>
          <w:szCs w:val="28"/>
        </w:rPr>
        <w:t>Решение вступает в силу со дня его</w:t>
      </w:r>
      <w:r>
        <w:rPr>
          <w:rFonts w:ascii="Times New Roman" w:hAnsi="Times New Roman"/>
          <w:bCs/>
          <w:sz w:val="28"/>
          <w:szCs w:val="28"/>
        </w:rPr>
        <w:t xml:space="preserve"> принятия</w:t>
      </w:r>
      <w:r w:rsidRPr="008531E9">
        <w:rPr>
          <w:rFonts w:ascii="Times New Roman" w:hAnsi="Times New Roman"/>
          <w:bCs/>
          <w:sz w:val="28"/>
          <w:szCs w:val="28"/>
        </w:rPr>
        <w:t>.</w:t>
      </w:r>
    </w:p>
    <w:p w:rsidR="0024533E" w:rsidRPr="006C4F99" w:rsidRDefault="0024533E" w:rsidP="0024533E">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3</w:t>
      </w:r>
      <w:r w:rsidRPr="008531E9">
        <w:rPr>
          <w:rFonts w:ascii="Times New Roman" w:hAnsi="Times New Roman"/>
          <w:bCs/>
          <w:sz w:val="28"/>
          <w:szCs w:val="28"/>
        </w:rPr>
        <w:t>.</w:t>
      </w:r>
      <w:r w:rsidRPr="008531E9">
        <w:rPr>
          <w:rFonts w:ascii="Times New Roman" w:hAnsi="Times New Roman"/>
          <w:bCs/>
          <w:sz w:val="28"/>
          <w:szCs w:val="28"/>
          <w:lang w:val="en-US"/>
        </w:rPr>
        <w:t> </w:t>
      </w:r>
      <w:r w:rsidRPr="008531E9">
        <w:rPr>
          <w:rFonts w:ascii="Times New Roman" w:hAnsi="Times New Roman"/>
          <w:bCs/>
          <w:sz w:val="28"/>
          <w:szCs w:val="28"/>
        </w:rPr>
        <w:t>Контроль за исполнением решения возложить на постоянную комиссию Совета депутатов города Новосибирска по местному самоуправлению.</w:t>
      </w:r>
    </w:p>
    <w:p w:rsidR="0024533E" w:rsidRPr="00914EC2" w:rsidRDefault="0024533E" w:rsidP="0024533E">
      <w:pPr>
        <w:spacing w:line="240" w:lineRule="auto"/>
        <w:jc w:val="both"/>
        <w:rPr>
          <w:rFonts w:ascii="Times New Roman" w:hAnsi="Times New Roman"/>
          <w:sz w:val="28"/>
          <w:szCs w:val="28"/>
        </w:rPr>
      </w:pPr>
    </w:p>
    <w:p w:rsidR="0024533E" w:rsidRPr="00687C99" w:rsidRDefault="0024533E" w:rsidP="0024533E">
      <w:pPr>
        <w:spacing w:line="240" w:lineRule="auto"/>
        <w:rPr>
          <w:rFonts w:ascii="Times New Roman" w:hAnsi="Times New Roman"/>
          <w:sz w:val="28"/>
          <w:szCs w:val="28"/>
        </w:rPr>
      </w:pPr>
      <w:r w:rsidRPr="00914EC2">
        <w:rPr>
          <w:rFonts w:ascii="Times New Roman" w:hAnsi="Times New Roman"/>
          <w:sz w:val="28"/>
          <w:szCs w:val="28"/>
        </w:rPr>
        <w:t xml:space="preserve">Председатель Совета депутатов </w:t>
      </w:r>
      <w:r w:rsidRPr="00914EC2">
        <w:rPr>
          <w:rFonts w:ascii="Times New Roman" w:hAnsi="Times New Roman"/>
          <w:sz w:val="28"/>
          <w:szCs w:val="28"/>
        </w:rPr>
        <w:tab/>
      </w:r>
      <w:r w:rsidRPr="00914EC2">
        <w:rPr>
          <w:rFonts w:ascii="Times New Roman" w:hAnsi="Times New Roman"/>
          <w:sz w:val="28"/>
          <w:szCs w:val="28"/>
        </w:rPr>
        <w:tab/>
      </w:r>
      <w:r w:rsidRPr="00914EC2">
        <w:rPr>
          <w:rFonts w:ascii="Times New Roman" w:hAnsi="Times New Roman"/>
          <w:sz w:val="28"/>
          <w:szCs w:val="28"/>
        </w:rPr>
        <w:tab/>
      </w:r>
      <w:r w:rsidRPr="00914EC2">
        <w:rPr>
          <w:rFonts w:ascii="Times New Roman" w:hAnsi="Times New Roman"/>
          <w:sz w:val="28"/>
          <w:szCs w:val="28"/>
        </w:rPr>
        <w:tab/>
      </w:r>
      <w:r w:rsidRPr="00914EC2">
        <w:rPr>
          <w:rFonts w:ascii="Times New Roman" w:hAnsi="Times New Roman"/>
          <w:sz w:val="28"/>
          <w:szCs w:val="28"/>
        </w:rPr>
        <w:tab/>
      </w:r>
      <w:r w:rsidRPr="00914EC2">
        <w:rPr>
          <w:rFonts w:ascii="Times New Roman" w:hAnsi="Times New Roman"/>
          <w:sz w:val="28"/>
          <w:szCs w:val="28"/>
        </w:rPr>
        <w:tab/>
      </w:r>
      <w:r w:rsidRPr="00914EC2">
        <w:rPr>
          <w:rFonts w:ascii="Times New Roman" w:hAnsi="Times New Roman"/>
          <w:sz w:val="28"/>
          <w:szCs w:val="28"/>
        </w:rPr>
        <w:tab/>
        <w:t xml:space="preserve">                     города Новосибирска</w:t>
      </w:r>
      <w:r w:rsidRPr="00914EC2">
        <w:rPr>
          <w:rFonts w:ascii="Times New Roman" w:hAnsi="Times New Roman"/>
          <w:sz w:val="28"/>
          <w:szCs w:val="28"/>
        </w:rPr>
        <w:tab/>
      </w:r>
      <w:r w:rsidRPr="00914EC2">
        <w:rPr>
          <w:rFonts w:ascii="Times New Roman" w:hAnsi="Times New Roman"/>
          <w:sz w:val="28"/>
          <w:szCs w:val="28"/>
        </w:rPr>
        <w:tab/>
      </w:r>
      <w:r w:rsidRPr="00914EC2">
        <w:rPr>
          <w:rFonts w:ascii="Times New Roman" w:hAnsi="Times New Roman"/>
          <w:sz w:val="28"/>
          <w:szCs w:val="28"/>
        </w:rPr>
        <w:tab/>
      </w:r>
      <w:r w:rsidRPr="00914EC2">
        <w:rPr>
          <w:rFonts w:ascii="Times New Roman" w:hAnsi="Times New Roman"/>
          <w:sz w:val="28"/>
          <w:szCs w:val="28"/>
        </w:rPr>
        <w:tab/>
      </w:r>
      <w:r w:rsidRPr="00914EC2">
        <w:rPr>
          <w:rFonts w:ascii="Times New Roman" w:hAnsi="Times New Roman"/>
          <w:sz w:val="28"/>
          <w:szCs w:val="28"/>
        </w:rPr>
        <w:tab/>
        <w:t xml:space="preserve">                                     Д. В. Асанцев</w:t>
      </w:r>
    </w:p>
    <w:p w:rsidR="0024533E" w:rsidRDefault="0024533E" w:rsidP="0024533E">
      <w:pPr>
        <w:spacing w:after="0"/>
        <w:jc w:val="right"/>
        <w:rPr>
          <w:rFonts w:ascii="Times New Roman" w:hAnsi="Times New Roman"/>
          <w:sz w:val="28"/>
        </w:rPr>
      </w:pPr>
    </w:p>
    <w:p w:rsidR="0024533E" w:rsidRDefault="0024533E" w:rsidP="0024533E">
      <w:pPr>
        <w:spacing w:after="0"/>
        <w:rPr>
          <w:rFonts w:ascii="Times New Roman" w:hAnsi="Times New Roman"/>
          <w:sz w:val="28"/>
        </w:rPr>
      </w:pPr>
    </w:p>
    <w:p w:rsidR="0024533E" w:rsidRDefault="0024533E" w:rsidP="0024533E">
      <w:pPr>
        <w:spacing w:after="0"/>
        <w:rPr>
          <w:rFonts w:ascii="Times New Roman" w:hAnsi="Times New Roman"/>
          <w:sz w:val="28"/>
        </w:rPr>
      </w:pPr>
    </w:p>
    <w:p w:rsidR="0024533E" w:rsidRDefault="0024533E" w:rsidP="0024533E">
      <w:pPr>
        <w:spacing w:after="0"/>
        <w:rPr>
          <w:rFonts w:ascii="Times New Roman" w:hAnsi="Times New Roman"/>
          <w:sz w:val="28"/>
        </w:rPr>
      </w:pPr>
    </w:p>
    <w:p w:rsidR="0024533E" w:rsidRDefault="0024533E" w:rsidP="0024533E">
      <w:pPr>
        <w:spacing w:after="0" w:line="240" w:lineRule="auto"/>
        <w:ind w:left="5954"/>
        <w:jc w:val="both"/>
        <w:rPr>
          <w:rFonts w:ascii="Times New Roman" w:eastAsia="Times New Roman" w:hAnsi="Times New Roman"/>
          <w:sz w:val="28"/>
          <w:szCs w:val="28"/>
          <w:lang w:eastAsia="ru-RU"/>
        </w:rPr>
        <w:sectPr w:rsidR="0024533E" w:rsidSect="00D15C5E">
          <w:headerReference w:type="default" r:id="rId4"/>
          <w:pgSz w:w="11906" w:h="16838"/>
          <w:pgMar w:top="1134" w:right="567" w:bottom="1134" w:left="1418" w:header="709" w:footer="709" w:gutter="0"/>
          <w:cols w:space="708"/>
          <w:titlePg/>
          <w:docGrid w:linePitch="360"/>
        </w:sectPr>
      </w:pPr>
    </w:p>
    <w:p w:rsidR="0024533E" w:rsidRPr="00035977" w:rsidRDefault="0024533E" w:rsidP="0024533E">
      <w:pPr>
        <w:spacing w:after="0" w:line="240" w:lineRule="auto"/>
        <w:ind w:left="5954"/>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lastRenderedPageBreak/>
        <w:t>Приложение к решению Совета депутатов города Новосибирска</w:t>
      </w:r>
    </w:p>
    <w:p w:rsidR="0024533E" w:rsidRPr="00035977" w:rsidRDefault="0024533E" w:rsidP="0024533E">
      <w:pPr>
        <w:spacing w:after="0" w:line="240" w:lineRule="auto"/>
        <w:ind w:left="5954"/>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 xml:space="preserve">от                         № </w:t>
      </w:r>
    </w:p>
    <w:p w:rsidR="0024533E" w:rsidRDefault="0024533E" w:rsidP="0024533E">
      <w:pPr>
        <w:spacing w:after="0" w:line="240" w:lineRule="auto"/>
        <w:ind w:left="5954"/>
        <w:jc w:val="both"/>
        <w:rPr>
          <w:rFonts w:ascii="Times New Roman" w:eastAsia="Times New Roman" w:hAnsi="Times New Roman"/>
          <w:sz w:val="27"/>
          <w:szCs w:val="27"/>
          <w:lang w:eastAsia="ru-RU"/>
        </w:rPr>
      </w:pPr>
    </w:p>
    <w:p w:rsidR="0024533E" w:rsidRPr="00035977" w:rsidRDefault="0024533E" w:rsidP="0024533E">
      <w:pPr>
        <w:spacing w:after="0" w:line="240" w:lineRule="auto"/>
        <w:ind w:left="5954"/>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Приложение 2 к решению Совета депутатов города Новосибирска от 22.02.2012 № 554</w:t>
      </w:r>
    </w:p>
    <w:p w:rsidR="0024533E" w:rsidRPr="00035977" w:rsidRDefault="0024533E" w:rsidP="0024533E">
      <w:pPr>
        <w:spacing w:after="0" w:line="240" w:lineRule="auto"/>
        <w:ind w:left="5954"/>
        <w:jc w:val="both"/>
        <w:rPr>
          <w:rFonts w:ascii="Times New Roman" w:eastAsia="Times New Roman" w:hAnsi="Times New Roman"/>
          <w:sz w:val="27"/>
          <w:szCs w:val="27"/>
          <w:lang w:eastAsia="ru-RU"/>
        </w:rPr>
      </w:pPr>
    </w:p>
    <w:p w:rsidR="0024533E" w:rsidRPr="00035977" w:rsidRDefault="0024533E" w:rsidP="0024533E">
      <w:pPr>
        <w:spacing w:after="0" w:line="240" w:lineRule="auto"/>
        <w:jc w:val="center"/>
        <w:rPr>
          <w:rFonts w:ascii="Times New Roman" w:eastAsia="Times New Roman" w:hAnsi="Times New Roman"/>
          <w:b/>
          <w:sz w:val="27"/>
          <w:szCs w:val="27"/>
          <w:lang w:eastAsia="ru-RU"/>
        </w:rPr>
      </w:pPr>
      <w:r w:rsidRPr="00035977">
        <w:rPr>
          <w:rFonts w:ascii="Times New Roman" w:eastAsia="Times New Roman" w:hAnsi="Times New Roman"/>
          <w:b/>
          <w:sz w:val="27"/>
          <w:szCs w:val="27"/>
          <w:lang w:eastAsia="ru-RU"/>
        </w:rPr>
        <w:t>ТЕРРИТОРИАЛЬНЫЕ ГРАНИЦЫ</w:t>
      </w:r>
      <w:r w:rsidRPr="00035977">
        <w:rPr>
          <w:rFonts w:ascii="Times New Roman" w:eastAsia="Times New Roman" w:hAnsi="Times New Roman"/>
          <w:b/>
          <w:sz w:val="27"/>
          <w:szCs w:val="27"/>
          <w:lang w:eastAsia="ru-RU"/>
        </w:rPr>
        <w:br/>
        <w:t>деятельности территориального общественного самоуправления</w:t>
      </w:r>
    </w:p>
    <w:p w:rsidR="0024533E" w:rsidRPr="00035977" w:rsidRDefault="0024533E" w:rsidP="0024533E">
      <w:pPr>
        <w:spacing w:after="0" w:line="240" w:lineRule="auto"/>
        <w:jc w:val="center"/>
        <w:rPr>
          <w:rFonts w:ascii="Times New Roman" w:eastAsia="Times New Roman" w:hAnsi="Times New Roman"/>
          <w:b/>
          <w:sz w:val="27"/>
          <w:szCs w:val="27"/>
          <w:lang w:eastAsia="ru-RU"/>
        </w:rPr>
      </w:pPr>
      <w:r w:rsidRPr="00035977">
        <w:rPr>
          <w:rFonts w:ascii="Times New Roman" w:eastAsia="Times New Roman" w:hAnsi="Times New Roman"/>
          <w:b/>
          <w:sz w:val="27"/>
          <w:szCs w:val="27"/>
          <w:lang w:eastAsia="ru-RU"/>
        </w:rPr>
        <w:t>«Заря» Дзержинского района города Новосибирска</w:t>
      </w:r>
    </w:p>
    <w:p w:rsidR="0024533E" w:rsidRPr="00035977" w:rsidRDefault="0024533E" w:rsidP="0024533E">
      <w:pPr>
        <w:spacing w:after="0" w:line="240" w:lineRule="auto"/>
        <w:jc w:val="center"/>
        <w:rPr>
          <w:rFonts w:ascii="Times New Roman" w:eastAsia="Times New Roman" w:hAnsi="Times New Roman"/>
          <w:sz w:val="27"/>
          <w:szCs w:val="27"/>
          <w:lang w:eastAsia="ru-RU"/>
        </w:rPr>
      </w:pP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ТОС «Заря» осуществляет свою деятельность в следующих территориальных границах: от точки пересечения полосы отвода железной дороги с границей Дзержинского района города Новосибирска граница территории ТОС «Заря» проходит в северо-западном направлении по границе Дзержинского района города Новосибирска до поворота границы Дзержинского района города Новосибирска на юго-запад. Далее по границе Дзержинского района города Новосибирска в юго-западном направлении до е</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 xml:space="preserve"> пересечения с осью улицы Театральная. Затем граница ид</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 в юго-восточном направлении по улице Театральная до пересечения с неч</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тной стороной улицы Авиастроителей. Далее граница поворачивает на юго-запад и ид</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 по неч</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тной стороне улицы Авиастроителей до пересечения с улицей Забайкальская. Затем граница поворачивает в северо-западном направлении и ид</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 по улице Забайкальская до северного угла жилого дома № 53 по улице Забайкальская. Далее граница поворачивает на юго-запад и ид</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 до пересечения с внутриквартальным проездом, проходящим вдоль жилых домов №№ 53, 55 по улице Забайкальская. Далее граница поворачивает в юго-восточном направлении и ид</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 вдоль жилого дома № 53 по улице Забайкальская до ч</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тной стороны улицы Авиастроителей. Затем граница поворачивает в северо-восточном направлении и ид</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 по ч</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тной стороне улицы Авиастроителей до пересечения с улицей Театральная.  Далее граница поворачивает в юго-восточном направлении и ид</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 по улице Театральная до пересечения с полосой отвода железной дороги. Затем граница поворачивает в северо-восточном направлении и ид</w:t>
      </w:r>
      <w:r>
        <w:rPr>
          <w:rFonts w:ascii="Times New Roman" w:eastAsia="Times New Roman" w:hAnsi="Times New Roman"/>
          <w:sz w:val="27"/>
          <w:szCs w:val="27"/>
          <w:lang w:eastAsia="ru-RU"/>
        </w:rPr>
        <w:t>е</w:t>
      </w:r>
      <w:r w:rsidRPr="00035977">
        <w:rPr>
          <w:rFonts w:ascii="Times New Roman" w:eastAsia="Times New Roman" w:hAnsi="Times New Roman"/>
          <w:sz w:val="27"/>
          <w:szCs w:val="27"/>
          <w:lang w:eastAsia="ru-RU"/>
        </w:rPr>
        <w:t>т вдоль полосы отвода железной дороги в северо-восточном, север</w:t>
      </w:r>
      <w:r>
        <w:rPr>
          <w:rFonts w:ascii="Times New Roman" w:eastAsia="Times New Roman" w:hAnsi="Times New Roman"/>
          <w:sz w:val="27"/>
          <w:szCs w:val="27"/>
          <w:lang w:eastAsia="ru-RU"/>
        </w:rPr>
        <w:t>ном и северо-западном направлениях</w:t>
      </w:r>
      <w:r w:rsidRPr="00035977">
        <w:rPr>
          <w:rFonts w:ascii="Times New Roman" w:eastAsia="Times New Roman" w:hAnsi="Times New Roman"/>
          <w:sz w:val="27"/>
          <w:szCs w:val="27"/>
          <w:lang w:eastAsia="ru-RU"/>
        </w:rPr>
        <w:t xml:space="preserve"> до точки пересечения полосы отвода железной дороги с границей Дзержинского района города Новосибирска.  </w:t>
      </w: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 xml:space="preserve">В территориальное общественное самоуправление входят следующие </w:t>
      </w:r>
      <w:r>
        <w:rPr>
          <w:rFonts w:ascii="Times New Roman" w:eastAsia="Times New Roman" w:hAnsi="Times New Roman"/>
          <w:sz w:val="27"/>
          <w:szCs w:val="27"/>
          <w:lang w:eastAsia="ru-RU"/>
        </w:rPr>
        <w:t xml:space="preserve">жилые </w:t>
      </w:r>
      <w:r w:rsidRPr="00035977">
        <w:rPr>
          <w:rFonts w:ascii="Times New Roman" w:eastAsia="Times New Roman" w:hAnsi="Times New Roman"/>
          <w:sz w:val="27"/>
          <w:szCs w:val="27"/>
          <w:lang w:eastAsia="ru-RU"/>
        </w:rPr>
        <w:t>дома:</w:t>
      </w: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 xml:space="preserve">ул. Театральная: </w:t>
      </w:r>
      <w:r>
        <w:rPr>
          <w:rFonts w:ascii="Times New Roman" w:eastAsia="Times New Roman" w:hAnsi="Times New Roman"/>
          <w:sz w:val="27"/>
          <w:szCs w:val="27"/>
          <w:lang w:eastAsia="ru-RU"/>
        </w:rPr>
        <w:t>№</w:t>
      </w:r>
      <w:r w:rsidRPr="00035977">
        <w:rPr>
          <w:rFonts w:ascii="Times New Roman" w:eastAsia="Times New Roman" w:hAnsi="Times New Roman"/>
          <w:sz w:val="27"/>
          <w:szCs w:val="27"/>
          <w:lang w:eastAsia="ru-RU"/>
        </w:rPr>
        <w:t>№ 2, 2а, 4, 4/1;</w:t>
      </w: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 xml:space="preserve">ул. Авиастроителей: </w:t>
      </w:r>
      <w:r>
        <w:rPr>
          <w:rFonts w:ascii="Times New Roman" w:eastAsia="Times New Roman" w:hAnsi="Times New Roman"/>
          <w:sz w:val="27"/>
          <w:szCs w:val="27"/>
          <w:lang w:eastAsia="ru-RU"/>
        </w:rPr>
        <w:t>№</w:t>
      </w:r>
      <w:r w:rsidRPr="00035977">
        <w:rPr>
          <w:rFonts w:ascii="Times New Roman" w:eastAsia="Times New Roman" w:hAnsi="Times New Roman"/>
          <w:sz w:val="27"/>
          <w:szCs w:val="27"/>
          <w:lang w:eastAsia="ru-RU"/>
        </w:rPr>
        <w:t>№ 8, 11, 12, 13, 13а, 14, 15, 20, 22, 24, 25, 31, 33, 39/1;</w:t>
      </w: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 xml:space="preserve">ул. Дениса Давыдова: </w:t>
      </w:r>
      <w:r>
        <w:rPr>
          <w:rFonts w:ascii="Times New Roman" w:eastAsia="Times New Roman" w:hAnsi="Times New Roman"/>
          <w:sz w:val="27"/>
          <w:szCs w:val="27"/>
          <w:lang w:eastAsia="ru-RU"/>
        </w:rPr>
        <w:t>№</w:t>
      </w:r>
      <w:r w:rsidRPr="00035977">
        <w:rPr>
          <w:rFonts w:ascii="Times New Roman" w:eastAsia="Times New Roman" w:hAnsi="Times New Roman"/>
          <w:sz w:val="27"/>
          <w:szCs w:val="27"/>
          <w:lang w:eastAsia="ru-RU"/>
        </w:rPr>
        <w:t>№ 4, 6, 7, 7/1, 8, 8а, 9, 11, 12, 13;</w:t>
      </w: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ул. Лазарева: №</w:t>
      </w:r>
      <w:r>
        <w:rPr>
          <w:rFonts w:ascii="Times New Roman" w:eastAsia="Times New Roman" w:hAnsi="Times New Roman"/>
          <w:sz w:val="27"/>
          <w:szCs w:val="27"/>
          <w:lang w:eastAsia="ru-RU"/>
        </w:rPr>
        <w:t>№</w:t>
      </w:r>
      <w:r w:rsidRPr="00035977">
        <w:rPr>
          <w:rFonts w:ascii="Times New Roman" w:eastAsia="Times New Roman" w:hAnsi="Times New Roman"/>
          <w:sz w:val="27"/>
          <w:szCs w:val="27"/>
          <w:lang w:eastAsia="ru-RU"/>
        </w:rPr>
        <w:t xml:space="preserve"> 20, 22, 24, 26, 26а, 27, 28, 28а, 29, 30а, 31, 31а, 32а, 33, 34, 34а, 35;</w:t>
      </w: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ул. Новая Заря: №</w:t>
      </w:r>
      <w:r>
        <w:rPr>
          <w:rFonts w:ascii="Times New Roman" w:eastAsia="Times New Roman" w:hAnsi="Times New Roman"/>
          <w:sz w:val="27"/>
          <w:szCs w:val="27"/>
          <w:lang w:eastAsia="ru-RU"/>
        </w:rPr>
        <w:t>№</w:t>
      </w:r>
      <w:r w:rsidRPr="00035977">
        <w:rPr>
          <w:rFonts w:ascii="Times New Roman" w:eastAsia="Times New Roman" w:hAnsi="Times New Roman"/>
          <w:sz w:val="27"/>
          <w:szCs w:val="27"/>
          <w:lang w:eastAsia="ru-RU"/>
        </w:rPr>
        <w:t xml:space="preserve"> 1, 1а, 3, 9, 11, 14;</w:t>
      </w: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ул. Учительская: №</w:t>
      </w:r>
      <w:r>
        <w:rPr>
          <w:rFonts w:ascii="Times New Roman" w:eastAsia="Times New Roman" w:hAnsi="Times New Roman"/>
          <w:sz w:val="27"/>
          <w:szCs w:val="27"/>
          <w:lang w:eastAsia="ru-RU"/>
        </w:rPr>
        <w:t>№</w:t>
      </w:r>
      <w:r w:rsidRPr="00035977">
        <w:rPr>
          <w:rFonts w:ascii="Times New Roman" w:eastAsia="Times New Roman" w:hAnsi="Times New Roman"/>
          <w:sz w:val="27"/>
          <w:szCs w:val="27"/>
          <w:lang w:eastAsia="ru-RU"/>
        </w:rPr>
        <w:t xml:space="preserve"> 1, 1а, 2, 3, 5а, 7, 8, 8/1, 10;</w:t>
      </w: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 xml:space="preserve">ул. Республиканская: </w:t>
      </w:r>
      <w:r>
        <w:rPr>
          <w:rFonts w:ascii="Times New Roman" w:eastAsia="Times New Roman" w:hAnsi="Times New Roman"/>
          <w:sz w:val="27"/>
          <w:szCs w:val="27"/>
          <w:lang w:eastAsia="ru-RU"/>
        </w:rPr>
        <w:t>№</w:t>
      </w:r>
      <w:r w:rsidRPr="00035977">
        <w:rPr>
          <w:rFonts w:ascii="Times New Roman" w:eastAsia="Times New Roman" w:hAnsi="Times New Roman"/>
          <w:sz w:val="27"/>
          <w:szCs w:val="27"/>
          <w:lang w:eastAsia="ru-RU"/>
        </w:rPr>
        <w:t>№ 4, 6, 6а, 8, 10, 23, 33, 33а, 35, 35а, 37, 37а, 39, 39а, 41, 41а;</w:t>
      </w:r>
      <w:bookmarkStart w:id="0" w:name="_GoBack"/>
      <w:bookmarkEnd w:id="0"/>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lastRenderedPageBreak/>
        <w:t>ул. Забайкальская: № 53.</w:t>
      </w:r>
    </w:p>
    <w:p w:rsidR="0024533E" w:rsidRDefault="0024533E" w:rsidP="0024533E">
      <w:pPr>
        <w:spacing w:after="0" w:line="240" w:lineRule="auto"/>
        <w:ind w:firstLine="851"/>
        <w:jc w:val="both"/>
        <w:rPr>
          <w:rFonts w:ascii="Times New Roman" w:eastAsia="Times New Roman" w:hAnsi="Times New Roman"/>
          <w:sz w:val="27"/>
          <w:szCs w:val="27"/>
          <w:lang w:eastAsia="ru-RU"/>
        </w:rPr>
      </w:pPr>
    </w:p>
    <w:p w:rsidR="0024533E" w:rsidRPr="00035977" w:rsidRDefault="0024533E" w:rsidP="0024533E">
      <w:pPr>
        <w:spacing w:after="0" w:line="240" w:lineRule="auto"/>
        <w:ind w:firstLine="851"/>
        <w:jc w:val="both"/>
        <w:rPr>
          <w:rFonts w:ascii="Times New Roman" w:eastAsia="Times New Roman" w:hAnsi="Times New Roman"/>
          <w:sz w:val="27"/>
          <w:szCs w:val="27"/>
          <w:lang w:eastAsia="ru-RU"/>
        </w:rPr>
      </w:pPr>
      <w:r w:rsidRPr="00035977">
        <w:rPr>
          <w:rFonts w:ascii="Times New Roman" w:eastAsia="Times New Roman" w:hAnsi="Times New Roman"/>
          <w:sz w:val="27"/>
          <w:szCs w:val="27"/>
          <w:lang w:eastAsia="ru-RU"/>
        </w:rPr>
        <w:t>Всего жилых домов: 77.</w:t>
      </w:r>
    </w:p>
    <w:p w:rsidR="0024533E" w:rsidRDefault="0024533E" w:rsidP="0024533E">
      <w:pPr>
        <w:spacing w:after="0" w:line="240" w:lineRule="auto"/>
        <w:jc w:val="both"/>
        <w:rPr>
          <w:rFonts w:ascii="Times New Roman" w:eastAsia="Times New Roman" w:hAnsi="Times New Roman"/>
          <w:sz w:val="28"/>
          <w:szCs w:val="28"/>
          <w:lang w:eastAsia="ru-RU"/>
        </w:rPr>
      </w:pPr>
    </w:p>
    <w:p w:rsidR="0024533E" w:rsidRPr="003A721E" w:rsidRDefault="0024533E" w:rsidP="0024533E">
      <w:pPr>
        <w:spacing w:after="0" w:line="240" w:lineRule="auto"/>
        <w:jc w:val="both"/>
        <w:rPr>
          <w:rFonts w:ascii="Times New Roman" w:eastAsia="Times New Roman" w:hAnsi="Times New Roman"/>
          <w:sz w:val="28"/>
          <w:szCs w:val="28"/>
          <w:lang w:eastAsia="ru-RU"/>
        </w:rPr>
      </w:pPr>
    </w:p>
    <w:p w:rsidR="00C54BC5" w:rsidRDefault="00C54BC5"/>
    <w:sectPr w:rsidR="00C54BC5" w:rsidSect="00035977">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AD" w:rsidRDefault="002453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8D"/>
    <w:rsid w:val="00046342"/>
    <w:rsid w:val="000A56B9"/>
    <w:rsid w:val="001350C6"/>
    <w:rsid w:val="0024533E"/>
    <w:rsid w:val="00277EA5"/>
    <w:rsid w:val="00AD368D"/>
    <w:rsid w:val="00AE08A8"/>
    <w:rsid w:val="00C5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611E5-055D-4C90-8C8E-7975AAE4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33E"/>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533E"/>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24533E"/>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6KDV5W64NSFS-385-24325</_dlc_DocId>
    <_dlc_DocIdUrl xmlns="746016b1-ecc9-410e-95eb-a13f7eb3881b">
      <Url>http://port.admnsk.ru/sites/main/sovet/_layouts/DocIdRedir.aspx?ID=6KDV5W64NSFS-385-24325</Url>
      <Description>6KDV5W64NSFS-385-24325</Description>
    </_dlc_DocIdUrl>
  </documentManagement>
</p:properties>
</file>

<file path=customXml/itemProps1.xml><?xml version="1.0" encoding="utf-8"?>
<ds:datastoreItem xmlns:ds="http://schemas.openxmlformats.org/officeDocument/2006/customXml" ds:itemID="{757D7C5C-4738-4B19-9D1B-26DEF9347821}"/>
</file>

<file path=customXml/itemProps2.xml><?xml version="1.0" encoding="utf-8"?>
<ds:datastoreItem xmlns:ds="http://schemas.openxmlformats.org/officeDocument/2006/customXml" ds:itemID="{38794268-AACA-4ED1-9F67-13133C20216C}"/>
</file>

<file path=customXml/itemProps3.xml><?xml version="1.0" encoding="utf-8"?>
<ds:datastoreItem xmlns:ds="http://schemas.openxmlformats.org/officeDocument/2006/customXml" ds:itemID="{E580987A-F04B-4ECA-984F-4E6D36ABF43D}"/>
</file>

<file path=customXml/itemProps4.xml><?xml version="1.0" encoding="utf-8"?>
<ds:datastoreItem xmlns:ds="http://schemas.openxmlformats.org/officeDocument/2006/customXml" ds:itemID="{E93FCA0B-B963-479E-8402-F3CF6238B07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3779</Characters>
  <Application>Microsoft Office Word</Application>
  <DocSecurity>0</DocSecurity>
  <Lines>31</Lines>
  <Paragraphs>8</Paragraphs>
  <ScaleCrop>false</ScaleCrop>
  <Company>diakov.net</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 Дмитрий Михайлович</dc:creator>
  <cp:keywords/>
  <dc:description/>
  <cp:lastModifiedBy>Исаков Дмитрий Михайлович</cp:lastModifiedBy>
  <cp:revision>2</cp:revision>
  <dcterms:created xsi:type="dcterms:W3CDTF">2024-06-07T04:55:00Z</dcterms:created>
  <dcterms:modified xsi:type="dcterms:W3CDTF">2024-06-07T04:55:00Z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0e75b87e-3cef-490a-8eab-77632bbce4c2</vt:lpwstr>
  </property>
</Properties>
</file>