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71" w:rsidRPr="00EE06B0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sz w:val="28"/>
          <w:szCs w:val="28"/>
        </w:rPr>
        <w:t>СОВЕТ ДЕПУТАТОВ ГОРОДА НОВОСИБИРСКА</w:t>
      </w:r>
    </w:p>
    <w:p w:rsidR="00CA1D71" w:rsidRPr="00EE06B0" w:rsidRDefault="00CA1D71" w:rsidP="007B01EF">
      <w:pPr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B0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907"/>
        <w:gridCol w:w="4111"/>
      </w:tblGrid>
      <w:tr w:rsidR="00CA1D71" w:rsidRPr="00EE06B0" w:rsidTr="006B3961">
        <w:tc>
          <w:tcPr>
            <w:tcW w:w="3472" w:type="dxa"/>
          </w:tcPr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sz w:val="28"/>
                <w:szCs w:val="28"/>
              </w:rPr>
            </w:pPr>
          </w:p>
        </w:tc>
        <w:tc>
          <w:tcPr>
            <w:tcW w:w="2907" w:type="dxa"/>
          </w:tcPr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rPr>
                <w:rFonts w:ascii="Academy" w:eastAsia="Times New Roman" w:hAnsi="Academy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1D3320" w:rsidRPr="00EE06B0" w:rsidRDefault="00AD28F5" w:rsidP="00AD28F5">
            <w:pPr>
              <w:suppressAutoHyphens/>
              <w:snapToGrid w:val="0"/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CA1D71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</w:t>
            </w:r>
          </w:p>
          <w:p w:rsidR="00CA1D71" w:rsidRPr="00EE06B0" w:rsidRDefault="00CA1D71" w:rsidP="007B01EF">
            <w:pPr>
              <w:suppressAutoHyphens/>
              <w:snapToGrid w:val="0"/>
              <w:spacing w:after="0" w:line="240" w:lineRule="auto"/>
              <w:jc w:val="right"/>
              <w:rPr>
                <w:rFonts w:ascii="Academy" w:eastAsia="Times New Roman" w:hAnsi="Academy" w:cs="Times New Roman"/>
                <w:sz w:val="28"/>
                <w:szCs w:val="28"/>
                <w:lang w:val="en-US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1D71" w:rsidRPr="00EE06B0" w:rsidTr="006B396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11" w:type="dxa"/>
          <w:trHeight w:val="591"/>
        </w:trPr>
        <w:tc>
          <w:tcPr>
            <w:tcW w:w="6379" w:type="dxa"/>
            <w:gridSpan w:val="2"/>
            <w:hideMark/>
          </w:tcPr>
          <w:p w:rsidR="00CA1D71" w:rsidRPr="00EE06B0" w:rsidRDefault="00F152A2" w:rsidP="001F0D70">
            <w:pPr>
              <w:tabs>
                <w:tab w:val="left" w:pos="708"/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внесении изменений в 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Программу комплексного развития социальной инфраструктур</w:t>
            </w:r>
            <w:r w:rsidR="001548C0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ы города Новосибирска на 2017 –</w:t>
            </w:r>
            <w:r w:rsidR="001F0D70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2030 годы, утвержденную 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</w:t>
            </w:r>
            <w:r w:rsidR="001D3320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E6C4F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 города Нов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осибирска от</w:t>
            </w:r>
            <w:r w:rsidR="007B01EF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21.12.2016 №</w:t>
            </w:r>
            <w:r w:rsidR="007B01EF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A7C5B" w:rsidRPr="00EE06B0">
              <w:rPr>
                <w:rFonts w:ascii="Times New Roman" w:eastAsia="Times New Roman" w:hAnsi="Times New Roman" w:cs="Times New Roman"/>
                <w:sz w:val="28"/>
                <w:szCs w:val="28"/>
              </w:rPr>
              <w:t>329</w:t>
            </w:r>
          </w:p>
        </w:tc>
      </w:tr>
    </w:tbl>
    <w:p w:rsidR="00CA1D71" w:rsidRDefault="00CA1D71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786" w:rsidRPr="00EE06B0" w:rsidRDefault="005B5786" w:rsidP="007B01E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9D7" w:rsidRPr="00CF2AC1" w:rsidRDefault="00D53A1D" w:rsidP="00261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уточнения объема финансирования и корректировки мероприятий (инвестиционных проектов), на основании Градостроительного кодекса Росси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ской Федерации, в соотве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тствии с Феде</w:t>
      </w:r>
      <w:r w:rsidR="00DF713A">
        <w:rPr>
          <w:rFonts w:ascii="Times New Roman" w:eastAsia="Times New Roman" w:hAnsi="Times New Roman" w:cs="Times New Roman"/>
          <w:sz w:val="28"/>
          <w:szCs w:val="28"/>
        </w:rPr>
        <w:t>ральным законом от 06.10.2003 № 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дерации», постановлением Правительства Российской Фе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дерации от 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01.10.2015 № 1050 «Об утверждении требований к программам комплексного развития соц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альной инфраструктуры поселений, городских округов», Генеральным планом г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рода Новосибирска, утвержденным решением Совета депутатов</w:t>
      </w:r>
      <w:proofErr w:type="gramEnd"/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города Новос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бирска от 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26.12.200</w:t>
      </w:r>
      <w:r w:rsidR="00DF713A">
        <w:rPr>
          <w:rFonts w:ascii="Times New Roman" w:eastAsia="Times New Roman" w:hAnsi="Times New Roman" w:cs="Times New Roman"/>
          <w:sz w:val="28"/>
          <w:szCs w:val="28"/>
        </w:rPr>
        <w:t>7 № 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824, руководствуясь статьей 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35 Устава города Новосиби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ска, Совет депутатов города Новосибирска РЕШИЛ:</w:t>
      </w:r>
    </w:p>
    <w:p w:rsidR="002619D7" w:rsidRPr="00CF2AC1" w:rsidRDefault="002619D7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Внести в Программу комплексного развития социальной инфраструктуры города Новосибирска на 2017 – 2030 годы, утвержденную решением Совета депутатов горо</w:t>
      </w:r>
      <w:r w:rsidR="00DF713A">
        <w:rPr>
          <w:rFonts w:ascii="Times New Roman" w:eastAsia="Times New Roman" w:hAnsi="Times New Roman" w:cs="Times New Roman"/>
          <w:sz w:val="28"/>
          <w:szCs w:val="28"/>
        </w:rPr>
        <w:t>да Новосибирска от 21.12.2016 № 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329 </w:t>
      </w:r>
      <w:r w:rsidR="00D53A1D" w:rsidRPr="00CF2AC1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редакции решений Совета депутатов города Новосибирска от 28.03.2018</w:t>
      </w:r>
      <w:r w:rsidR="00DF713A">
        <w:rPr>
          <w:rFonts w:ascii="Times New Roman" w:eastAsia="Times New Roman" w:hAnsi="Times New Roman" w:cs="Times New Roman"/>
          <w:sz w:val="28"/>
          <w:szCs w:val="28"/>
        </w:rPr>
        <w:t xml:space="preserve"> № 568, от 19.06.2019 № </w:t>
      </w:r>
      <w:r w:rsidR="00D53A1D" w:rsidRPr="00CF2AC1">
        <w:rPr>
          <w:rFonts w:ascii="Times New Roman" w:eastAsia="Times New Roman" w:hAnsi="Times New Roman" w:cs="Times New Roman"/>
          <w:sz w:val="28"/>
          <w:szCs w:val="28"/>
        </w:rPr>
        <w:t>819, от 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23.06.2020 </w:t>
      </w:r>
      <w:hyperlink r:id="rId9" w:history="1">
        <w:r w:rsidR="00DF713A">
          <w:rPr>
            <w:rFonts w:ascii="Times New Roman" w:eastAsia="Times New Roman" w:hAnsi="Times New Roman" w:cs="Times New Roman"/>
            <w:sz w:val="28"/>
            <w:szCs w:val="28"/>
          </w:rPr>
          <w:t>№ </w:t>
        </w:r>
        <w:r w:rsidRPr="00CF2AC1">
          <w:rPr>
            <w:rFonts w:ascii="Times New Roman" w:eastAsia="Times New Roman" w:hAnsi="Times New Roman" w:cs="Times New Roman"/>
            <w:sz w:val="28"/>
            <w:szCs w:val="28"/>
          </w:rPr>
          <w:t>988</w:t>
        </w:r>
      </w:hyperlink>
      <w:r w:rsidR="00D53A1D" w:rsidRPr="00CF2AC1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DF713A">
        <w:rPr>
          <w:rFonts w:ascii="Times New Roman" w:eastAsia="Times New Roman" w:hAnsi="Times New Roman" w:cs="Times New Roman"/>
          <w:sz w:val="28"/>
          <w:szCs w:val="28"/>
        </w:rPr>
        <w:t>30.06.2021 № </w:t>
      </w:r>
      <w:r w:rsidR="00D53A1D" w:rsidRPr="00CF2AC1">
        <w:rPr>
          <w:rFonts w:ascii="Times New Roman" w:eastAsia="Times New Roman" w:hAnsi="Times New Roman" w:cs="Times New Roman"/>
          <w:sz w:val="28"/>
          <w:szCs w:val="28"/>
        </w:rPr>
        <w:t>157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2619D7" w:rsidRPr="00CF2AC1" w:rsidRDefault="002619D7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1.1. Строку «Объемы и источники финансирования Программы» таблицы раздела 1 «Паспорт 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Программы комплексного развития социальной инфраструктур</w:t>
      </w:r>
      <w:r w:rsidR="00DF713A">
        <w:rPr>
          <w:rFonts w:ascii="Times New Roman" w:eastAsia="Times New Roman" w:hAnsi="Times New Roman" w:cs="Times New Roman"/>
          <w:sz w:val="28"/>
          <w:szCs w:val="28"/>
        </w:rPr>
        <w:t>ы города Новосибирска</w:t>
      </w:r>
      <w:proofErr w:type="gramEnd"/>
      <w:r w:rsidR="00DF713A">
        <w:rPr>
          <w:rFonts w:ascii="Times New Roman" w:eastAsia="Times New Roman" w:hAnsi="Times New Roman" w:cs="Times New Roman"/>
          <w:sz w:val="28"/>
          <w:szCs w:val="28"/>
        </w:rPr>
        <w:t xml:space="preserve"> на 2017 – 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2030 годы» изложить в следующей редакции: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229"/>
      </w:tblGrid>
      <w:tr w:rsidR="002619D7" w:rsidRPr="00CF2AC1" w:rsidTr="002619D7"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9D7" w:rsidRPr="00CF2AC1" w:rsidRDefault="002619D7" w:rsidP="002619D7">
            <w:pPr>
              <w:widowControl w:val="0"/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9D7" w:rsidRPr="00CF2AC1" w:rsidRDefault="002619D7" w:rsidP="00A9253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Финансирование Программы осуществляется в объеме </w:t>
            </w:r>
            <w:r w:rsidR="00C45574"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216786947,13</w:t>
            </w:r>
            <w:r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тыс. рублей, в том числе:</w:t>
            </w:r>
          </w:p>
          <w:p w:rsidR="002619D7" w:rsidRPr="00CF2AC1" w:rsidRDefault="002619D7" w:rsidP="002619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счет средств федерального бюджета – </w:t>
            </w:r>
            <w:r w:rsidR="00C45574"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23168735,51</w:t>
            </w:r>
            <w:r w:rsidR="00622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619D7" w:rsidRPr="00CF2AC1" w:rsidRDefault="000832C1" w:rsidP="002619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за счет </w:t>
            </w:r>
            <w:r w:rsidR="002619D7"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средств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D7"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областного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D7"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бюджета – </w:t>
            </w:r>
            <w:r w:rsidR="0062214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76108058,58 </w:t>
            </w:r>
            <w:r w:rsidR="002619D7"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619D7" w:rsidRPr="00CF2AC1" w:rsidRDefault="002619D7" w:rsidP="002619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счет средств бюджета города – </w:t>
            </w:r>
            <w:r w:rsidR="00C45574"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105389671,84 </w:t>
            </w:r>
            <w:r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 руб.;</w:t>
            </w:r>
          </w:p>
          <w:p w:rsidR="002619D7" w:rsidRPr="00CF2AC1" w:rsidRDefault="002619D7" w:rsidP="002619D7">
            <w:pPr>
              <w:widowControl w:val="0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 счет внебюджетных источников – </w:t>
            </w:r>
            <w:r w:rsidR="00544537"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12120481</w:t>
            </w:r>
            <w:r w:rsidRPr="00CF2AC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,20 тыс. руб.</w:t>
            </w:r>
          </w:p>
        </w:tc>
      </w:tr>
    </w:tbl>
    <w:p w:rsidR="002619D7" w:rsidRPr="00CF2AC1" w:rsidRDefault="002619D7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1.2. Таблицу 6 раздела 4 «Оценка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города Новосибирска» изложить в редакции приложения 1 к настоящему решению.</w:t>
      </w:r>
    </w:p>
    <w:p w:rsidR="005B5786" w:rsidRPr="00CF2AC1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1.3. В 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приложении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2:</w:t>
      </w:r>
    </w:p>
    <w:p w:rsidR="005B5786" w:rsidRPr="00CF2AC1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1.3.1. В таблице:</w:t>
      </w:r>
    </w:p>
    <w:p w:rsidR="00C5668E" w:rsidRPr="00CF2AC1" w:rsidRDefault="005B5786" w:rsidP="00C566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1.3.1.1. В 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разделе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1:</w:t>
      </w:r>
    </w:p>
    <w:p w:rsidR="00053239" w:rsidRPr="00CF2AC1" w:rsidRDefault="007F08FE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1.3</w:t>
      </w:r>
      <w:r w:rsidR="00053239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="00053239" w:rsidRPr="00CF2A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340</w:t>
      </w:r>
      <w:r w:rsidR="00053239" w:rsidRPr="00CF2AC1">
        <w:rPr>
          <w:rFonts w:ascii="Times New Roman" w:eastAsia="Times New Roman" w:hAnsi="Times New Roman" w:cs="Times New Roman"/>
          <w:sz w:val="28"/>
          <w:szCs w:val="28"/>
        </w:rPr>
        <w:t xml:space="preserve">» заменить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цифрами </w:t>
      </w:r>
      <w:r w:rsidR="00053239" w:rsidRPr="00CF2AC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280</w:t>
      </w:r>
      <w:r w:rsidR="00053239" w:rsidRPr="00CF2AC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A7E30" w:rsidRPr="00CF2AC1" w:rsidRDefault="006A7E30" w:rsidP="006A7E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1.10 </w:t>
      </w:r>
      <w:r w:rsidR="00B21DCC" w:rsidRPr="00CF2AC1">
        <w:rPr>
          <w:rFonts w:ascii="Times New Roman" w:eastAsia="Times New Roman" w:hAnsi="Times New Roman" w:cs="Times New Roman"/>
          <w:sz w:val="28"/>
          <w:szCs w:val="28"/>
        </w:rPr>
        <w:t>цифры «320</w:t>
      </w:r>
      <w:r w:rsidR="00773EB1"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B21DCC" w:rsidRPr="00CF2AC1">
        <w:rPr>
          <w:rFonts w:ascii="Times New Roman" w:eastAsia="Times New Roman" w:hAnsi="Times New Roman" w:cs="Times New Roman"/>
          <w:sz w:val="28"/>
          <w:szCs w:val="28"/>
        </w:rPr>
        <w:t>270</w:t>
      </w:r>
      <w:r w:rsidR="00773EB1"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42F62" w:rsidRPr="00CF2AC1" w:rsidRDefault="00F42F62" w:rsidP="00962F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</w:t>
      </w:r>
      <w:r w:rsidR="00962FD4" w:rsidRPr="00CF2AC1">
        <w:rPr>
          <w:rFonts w:ascii="Times New Roman" w:eastAsia="Times New Roman" w:hAnsi="Times New Roman" w:cs="Times New Roman"/>
          <w:sz w:val="28"/>
          <w:szCs w:val="28"/>
        </w:rPr>
        <w:t xml:space="preserve"> 1.13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«220» заменить цифрами «</w:t>
      </w:r>
      <w:r w:rsidR="006A377B" w:rsidRPr="00CF2AC1">
        <w:rPr>
          <w:rFonts w:ascii="Times New Roman" w:eastAsia="Times New Roman" w:hAnsi="Times New Roman" w:cs="Times New Roman"/>
          <w:sz w:val="28"/>
          <w:szCs w:val="28"/>
        </w:rPr>
        <w:t>140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», цифры «2022»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lastRenderedPageBreak/>
        <w:t>заменить цифрами «2025»;</w:t>
      </w:r>
    </w:p>
    <w:p w:rsidR="00962FD4" w:rsidRPr="00CF2AC1" w:rsidRDefault="00F42F62" w:rsidP="00962FD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строках </w:t>
      </w:r>
      <w:r w:rsidR="00BF5105" w:rsidRPr="00CF2AC1">
        <w:rPr>
          <w:rFonts w:ascii="Times New Roman" w:eastAsia="Times New Roman" w:hAnsi="Times New Roman" w:cs="Times New Roman"/>
          <w:sz w:val="28"/>
          <w:szCs w:val="28"/>
        </w:rPr>
        <w:t>1.15, 1.18, 1.19</w:t>
      </w:r>
      <w:r w:rsidR="00962FD4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1DCC" w:rsidRPr="00CF2AC1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="00365E00" w:rsidRPr="00CF2A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1DCC" w:rsidRPr="00CF2AC1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365E00"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62FD4" w:rsidRPr="00CF2AC1">
        <w:rPr>
          <w:rFonts w:ascii="Times New Roman" w:eastAsia="Times New Roman" w:hAnsi="Times New Roman" w:cs="Times New Roman"/>
          <w:sz w:val="28"/>
          <w:szCs w:val="28"/>
        </w:rPr>
        <w:t xml:space="preserve"> заменить </w:t>
      </w:r>
      <w:r w:rsidR="00B21DCC" w:rsidRPr="00CF2AC1">
        <w:rPr>
          <w:rFonts w:ascii="Times New Roman" w:eastAsia="Times New Roman" w:hAnsi="Times New Roman" w:cs="Times New Roman"/>
          <w:sz w:val="28"/>
          <w:szCs w:val="28"/>
        </w:rPr>
        <w:t xml:space="preserve">цифрами </w:t>
      </w:r>
      <w:r w:rsidR="00962FD4" w:rsidRPr="00CF2A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21DCC" w:rsidRPr="00CF2AC1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962FD4" w:rsidRPr="00CF2AC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0C66BF" w:rsidRPr="00CF2AC1" w:rsidRDefault="000C66BF" w:rsidP="000C66B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1.20 </w:t>
      </w:r>
      <w:r w:rsidR="00031F1C" w:rsidRPr="00CF2AC1">
        <w:rPr>
          <w:rFonts w:ascii="Times New Roman" w:eastAsia="Times New Roman" w:hAnsi="Times New Roman" w:cs="Times New Roman"/>
          <w:sz w:val="28"/>
          <w:szCs w:val="28"/>
        </w:rPr>
        <w:t>слово «сада» заменить словами «</w:t>
      </w:r>
      <w:proofErr w:type="gramStart"/>
      <w:r w:rsidR="00031F1C" w:rsidRPr="00CF2AC1">
        <w:rPr>
          <w:rFonts w:ascii="Times New Roman" w:eastAsia="Times New Roman" w:hAnsi="Times New Roman" w:cs="Times New Roman"/>
          <w:sz w:val="28"/>
          <w:szCs w:val="28"/>
        </w:rPr>
        <w:t>сада-яслей</w:t>
      </w:r>
      <w:proofErr w:type="gramEnd"/>
      <w:r w:rsidR="00031F1C" w:rsidRPr="00CF2AC1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43101" w:rsidRPr="00CF2AC1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>166727,80</w:t>
      </w:r>
      <w:r w:rsidR="00443101"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>160409,9</w:t>
      </w:r>
      <w:r w:rsidR="00443101" w:rsidRPr="00CF2AC1">
        <w:rPr>
          <w:rFonts w:ascii="Times New Roman" w:eastAsia="Times New Roman" w:hAnsi="Times New Roman" w:cs="Times New Roman"/>
          <w:sz w:val="28"/>
          <w:szCs w:val="28"/>
        </w:rPr>
        <w:t>0»,</w:t>
      </w:r>
      <w:r w:rsidR="00773EB1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>108893,70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>120408,8</w:t>
      </w:r>
      <w:r w:rsidR="00443101" w:rsidRPr="00CF2AC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», цифры «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>20525,70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>20457,2</w:t>
      </w:r>
      <w:r w:rsidR="00443101" w:rsidRPr="00CF2AC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D16BD" w:rsidRPr="00CF2AC1" w:rsidRDefault="00EE4A65" w:rsidP="004D16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</w:t>
      </w:r>
      <w:r w:rsidR="0087026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 xml:space="preserve"> 1.22</w:t>
      </w:r>
      <w:r w:rsidR="00870262">
        <w:rPr>
          <w:rFonts w:ascii="Times New Roman" w:eastAsia="Times New Roman" w:hAnsi="Times New Roman" w:cs="Times New Roman"/>
          <w:sz w:val="28"/>
          <w:szCs w:val="28"/>
        </w:rPr>
        <w:t>, 1.26</w:t>
      </w:r>
      <w:r w:rsidR="004D16BD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» заменить 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 xml:space="preserve">цифрами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4C4C" w:rsidRPr="00CF2AC1">
        <w:rPr>
          <w:rFonts w:ascii="Times New Roman" w:eastAsia="Times New Roman" w:hAnsi="Times New Roman" w:cs="Times New Roman"/>
          <w:sz w:val="28"/>
          <w:szCs w:val="28"/>
        </w:rPr>
        <w:t>2025»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6BD" w:rsidRPr="00CF2AC1" w:rsidRDefault="004D16BD" w:rsidP="004D16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1.29 цифры </w:t>
      </w:r>
      <w:r w:rsidR="00443101" w:rsidRPr="00CF2AC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1F1C" w:rsidRPr="00CF2AC1">
        <w:rPr>
          <w:rFonts w:ascii="Times New Roman" w:eastAsia="Times New Roman" w:hAnsi="Times New Roman" w:cs="Times New Roman"/>
          <w:sz w:val="28"/>
          <w:szCs w:val="28"/>
        </w:rPr>
        <w:t>169761,70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» заменить цифрами </w:t>
      </w:r>
      <w:r w:rsidR="00031F1C" w:rsidRPr="00CF2AC1">
        <w:rPr>
          <w:rFonts w:ascii="Times New Roman" w:eastAsia="Times New Roman" w:hAnsi="Times New Roman" w:cs="Times New Roman"/>
          <w:sz w:val="28"/>
          <w:szCs w:val="28"/>
        </w:rPr>
        <w:t>«90871,9</w:t>
      </w:r>
      <w:r w:rsidR="00443101" w:rsidRPr="00CF2AC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3101" w:rsidRPr="00CF2AC1">
        <w:rPr>
          <w:rFonts w:ascii="Times New Roman" w:eastAsia="Times New Roman" w:hAnsi="Times New Roman" w:cs="Times New Roman"/>
          <w:sz w:val="28"/>
          <w:szCs w:val="28"/>
        </w:rPr>
        <w:t>, цифры «</w:t>
      </w:r>
      <w:r w:rsidR="00031F1C" w:rsidRPr="00CF2AC1">
        <w:rPr>
          <w:rFonts w:ascii="Times New Roman" w:eastAsia="Times New Roman" w:hAnsi="Times New Roman" w:cs="Times New Roman"/>
          <w:sz w:val="28"/>
          <w:szCs w:val="28"/>
        </w:rPr>
        <w:t>42472,40</w:t>
      </w:r>
      <w:r w:rsidR="00F0176E"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«58514,3</w:t>
      </w:r>
      <w:r w:rsidR="00443101" w:rsidRPr="00CF2AC1">
        <w:rPr>
          <w:rFonts w:ascii="Times New Roman" w:eastAsia="Times New Roman" w:hAnsi="Times New Roman" w:cs="Times New Roman"/>
          <w:sz w:val="28"/>
          <w:szCs w:val="28"/>
        </w:rPr>
        <w:t>0»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D16BD" w:rsidRPr="00CF2AC1" w:rsidRDefault="00753F7D" w:rsidP="004D16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1.47</w:t>
      </w:r>
      <w:r w:rsidR="00AF1173"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AF1173"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2025»</w:t>
      </w:r>
      <w:r w:rsidR="00AF1173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10C2" w:rsidRPr="00CF2AC1" w:rsidRDefault="00E210C2" w:rsidP="006044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1.74 цифры «220» заменить цифрами «</w:t>
      </w:r>
      <w:r w:rsidR="00496522" w:rsidRPr="00CF2AC1">
        <w:rPr>
          <w:rFonts w:ascii="Times New Roman" w:eastAsia="Times New Roman" w:hAnsi="Times New Roman" w:cs="Times New Roman"/>
          <w:sz w:val="28"/>
          <w:szCs w:val="28"/>
        </w:rPr>
        <w:t>140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23619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447F" w:rsidRPr="00DF713A" w:rsidRDefault="00753F7D" w:rsidP="0060447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</w:t>
      </w:r>
      <w:r w:rsidR="005A3D04" w:rsidRPr="00CF2AC1">
        <w:rPr>
          <w:rFonts w:ascii="Times New Roman" w:eastAsia="Times New Roman" w:hAnsi="Times New Roman" w:cs="Times New Roman"/>
          <w:sz w:val="28"/>
          <w:szCs w:val="28"/>
        </w:rPr>
        <w:t xml:space="preserve">1.84 </w:t>
      </w:r>
      <w:r w:rsidR="00282DFA" w:rsidRPr="00CF2AC1">
        <w:rPr>
          <w:rFonts w:ascii="Times New Roman" w:eastAsia="Times New Roman" w:hAnsi="Times New Roman" w:cs="Times New Roman"/>
          <w:sz w:val="28"/>
          <w:szCs w:val="28"/>
        </w:rPr>
        <w:t>циф</w:t>
      </w:r>
      <w:r w:rsidR="00663F34">
        <w:rPr>
          <w:rFonts w:ascii="Times New Roman" w:eastAsia="Times New Roman" w:hAnsi="Times New Roman" w:cs="Times New Roman"/>
          <w:sz w:val="28"/>
          <w:szCs w:val="28"/>
        </w:rPr>
        <w:t xml:space="preserve">ры «2022» заменить цифрами </w:t>
      </w:r>
      <w:r w:rsidR="00663F34" w:rsidRPr="00DF713A">
        <w:rPr>
          <w:rFonts w:ascii="Times New Roman" w:eastAsia="Times New Roman" w:hAnsi="Times New Roman" w:cs="Times New Roman"/>
          <w:sz w:val="28"/>
          <w:szCs w:val="28"/>
        </w:rPr>
        <w:t>«2025</w:t>
      </w:r>
      <w:r w:rsidR="00282DFA" w:rsidRPr="00DF713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619D7" w:rsidRPr="00CF2AC1" w:rsidRDefault="00282DFA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13A">
        <w:rPr>
          <w:rFonts w:ascii="Times New Roman" w:eastAsia="Times New Roman" w:hAnsi="Times New Roman" w:cs="Times New Roman"/>
          <w:sz w:val="28"/>
          <w:szCs w:val="28"/>
        </w:rPr>
        <w:t>в строке 1.85.9</w:t>
      </w:r>
      <w:r w:rsidR="002619D7" w:rsidRPr="00DF713A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Pr="00DF713A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619D7" w:rsidRPr="00DF713A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63F34" w:rsidRPr="00DF713A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DF71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619D7" w:rsidRPr="00DF71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19D7" w:rsidRPr="00CF2AC1" w:rsidRDefault="00282DFA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1.85.14 цифры «2022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ами «2023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619D7" w:rsidRPr="00CF2AC1" w:rsidRDefault="00282DFA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1.85.17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«2023» заменить цифрами «2025»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19D7" w:rsidRPr="00CF2AC1" w:rsidRDefault="0040639F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1.85.24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«10331,60» заменить цифрами «160331,60», цифры «19169,00» заменить цифр</w:t>
      </w:r>
      <w:r w:rsidR="00DA7759" w:rsidRPr="00CF2AC1">
        <w:rPr>
          <w:rFonts w:ascii="Times New Roman" w:eastAsia="Times New Roman" w:hAnsi="Times New Roman" w:cs="Times New Roman"/>
          <w:sz w:val="28"/>
          <w:szCs w:val="28"/>
        </w:rPr>
        <w:t>ами «33666,8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0»;</w:t>
      </w:r>
    </w:p>
    <w:p w:rsidR="0040639F" w:rsidRPr="00CF2AC1" w:rsidRDefault="0040639F" w:rsidP="00F31AB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строках 1.85.27, 1.85.28 циф</w:t>
      </w:r>
      <w:r w:rsidR="00663F34">
        <w:rPr>
          <w:rFonts w:ascii="Times New Roman" w:eastAsia="Times New Roman" w:hAnsi="Times New Roman" w:cs="Times New Roman"/>
          <w:sz w:val="28"/>
          <w:szCs w:val="28"/>
        </w:rPr>
        <w:t>ры «2023» заменить цифрами «</w:t>
      </w:r>
      <w:r w:rsidR="00663F34" w:rsidRPr="00DF713A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1ABB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663" w:rsidRPr="00CF2AC1" w:rsidRDefault="00F31ABB" w:rsidP="003859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1.85.49</w:t>
      </w:r>
      <w:r w:rsidR="00666663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«320» заменить цифрами «200»</w:t>
      </w:r>
      <w:r w:rsidR="00666663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6663" w:rsidRPr="00CF2AC1" w:rsidRDefault="00F31ABB" w:rsidP="0066666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1.85.51</w:t>
      </w:r>
      <w:r w:rsidR="00666663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«350» заменить цифрами «120»</w:t>
      </w:r>
      <w:r w:rsidR="00666663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78FD" w:rsidRPr="00CF2AC1" w:rsidRDefault="006478FD" w:rsidP="006478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1.85.84 слова «ул. Аренского» заменить словами «ул. Кубовой, 102а»;</w:t>
      </w:r>
    </w:p>
    <w:p w:rsidR="005B5786" w:rsidRPr="00CF2AC1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E5987" w:rsidRPr="00CF2AC1">
        <w:rPr>
          <w:rFonts w:ascii="Times New Roman" w:eastAsia="Times New Roman" w:hAnsi="Times New Roman" w:cs="Times New Roman"/>
          <w:sz w:val="28"/>
          <w:szCs w:val="28"/>
        </w:rPr>
        <w:t xml:space="preserve">троку </w:t>
      </w:r>
      <w:r w:rsidR="0041536C" w:rsidRPr="00CF2AC1">
        <w:rPr>
          <w:rFonts w:ascii="Times New Roman" w:eastAsia="Times New Roman" w:hAnsi="Times New Roman" w:cs="Times New Roman"/>
          <w:sz w:val="28"/>
          <w:szCs w:val="28"/>
        </w:rPr>
        <w:t xml:space="preserve">1.85.91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62"/>
        <w:tblW w:w="10060" w:type="dxa"/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1560"/>
        <w:gridCol w:w="1559"/>
        <w:gridCol w:w="850"/>
        <w:gridCol w:w="1872"/>
      </w:tblGrid>
      <w:tr w:rsidR="0041536C" w:rsidRPr="00CF2AC1" w:rsidTr="00F57317">
        <w:trPr>
          <w:trHeight w:val="2230"/>
        </w:trPr>
        <w:tc>
          <w:tcPr>
            <w:tcW w:w="1101" w:type="dxa"/>
          </w:tcPr>
          <w:p w:rsidR="0041536C" w:rsidRPr="00CF2AC1" w:rsidRDefault="00A23619" w:rsidP="00415C8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1.85.91</w:t>
            </w:r>
          </w:p>
        </w:tc>
        <w:tc>
          <w:tcPr>
            <w:tcW w:w="3118" w:type="dxa"/>
          </w:tcPr>
          <w:p w:rsidR="0041536C" w:rsidRPr="00CF2AC1" w:rsidRDefault="0041536C" w:rsidP="0041536C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встр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 xml:space="preserve">енно-пристроенного детского сада по ул. Семьи </w:t>
            </w:r>
            <w:proofErr w:type="spellStart"/>
            <w:r w:rsidRPr="00CF2AC1">
              <w:rPr>
                <w:sz w:val="28"/>
                <w:szCs w:val="28"/>
              </w:rPr>
              <w:t>Шамшиных</w:t>
            </w:r>
            <w:proofErr w:type="spellEnd"/>
            <w:r w:rsidRPr="00CF2AC1">
              <w:rPr>
                <w:sz w:val="28"/>
                <w:szCs w:val="28"/>
              </w:rPr>
              <w:t xml:space="preserve"> в Центральном районе на </w:t>
            </w:r>
            <w:r w:rsidR="00CD6C1A" w:rsidRPr="00CF2AC1">
              <w:rPr>
                <w:sz w:val="28"/>
                <w:szCs w:val="28"/>
              </w:rPr>
              <w:t>8</w:t>
            </w:r>
            <w:r w:rsidRPr="00CF2AC1">
              <w:rPr>
                <w:sz w:val="28"/>
                <w:szCs w:val="28"/>
              </w:rPr>
              <w:t>0 мест (Приложение 85.91)</w:t>
            </w:r>
          </w:p>
        </w:tc>
        <w:tc>
          <w:tcPr>
            <w:tcW w:w="1560" w:type="dxa"/>
            <w:vAlign w:val="center"/>
          </w:tcPr>
          <w:p w:rsidR="0041536C" w:rsidRPr="00CF2AC1" w:rsidRDefault="00A23619" w:rsidP="0041536C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190000,0</w:t>
            </w:r>
            <w:r w:rsidR="0041536C" w:rsidRPr="00CF2AC1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41536C" w:rsidRPr="00CF2AC1" w:rsidRDefault="0041536C" w:rsidP="0041536C">
            <w:pPr>
              <w:ind w:firstLine="33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внебю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850" w:type="dxa"/>
            <w:vAlign w:val="center"/>
          </w:tcPr>
          <w:p w:rsidR="0041536C" w:rsidRPr="00CF2AC1" w:rsidRDefault="0041536C" w:rsidP="00415C8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2024</w:t>
            </w:r>
          </w:p>
        </w:tc>
        <w:tc>
          <w:tcPr>
            <w:tcW w:w="1872" w:type="dxa"/>
            <w:vAlign w:val="center"/>
          </w:tcPr>
          <w:p w:rsidR="0041536C" w:rsidRPr="00CF2AC1" w:rsidRDefault="0041536C" w:rsidP="002B46D4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привлече</w:t>
            </w:r>
            <w:r w:rsidRPr="00CF2AC1">
              <w:rPr>
                <w:sz w:val="28"/>
                <w:szCs w:val="28"/>
              </w:rPr>
              <w:t>н</w:t>
            </w:r>
            <w:r w:rsidRPr="00CF2AC1">
              <w:rPr>
                <w:sz w:val="28"/>
                <w:szCs w:val="28"/>
              </w:rPr>
              <w:t>ные орган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зации</w:t>
            </w:r>
            <w:r w:rsidR="005E4DA4" w:rsidRPr="00CF2AC1">
              <w:rPr>
                <w:sz w:val="28"/>
                <w:szCs w:val="28"/>
              </w:rPr>
              <w:t>*</w:t>
            </w:r>
          </w:p>
        </w:tc>
      </w:tr>
    </w:tbl>
    <w:p w:rsidR="0041536C" w:rsidRPr="00CF2AC1" w:rsidRDefault="0041536C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1.86</w:t>
      </w:r>
      <w:r w:rsidR="00DD4F5B" w:rsidRPr="00CF2AC1">
        <w:rPr>
          <w:rFonts w:ascii="Times New Roman" w:eastAsia="Times New Roman" w:hAnsi="Times New Roman" w:cs="Times New Roman"/>
          <w:sz w:val="28"/>
          <w:szCs w:val="28"/>
        </w:rPr>
        <w:t xml:space="preserve"> слова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F5B" w:rsidRPr="00CF2AC1">
        <w:rPr>
          <w:rFonts w:ascii="Times New Roman" w:eastAsia="Times New Roman" w:hAnsi="Times New Roman" w:cs="Times New Roman"/>
          <w:sz w:val="28"/>
          <w:szCs w:val="28"/>
        </w:rPr>
        <w:t>«Строительство корп</w:t>
      </w:r>
      <w:r w:rsidR="00F12AAC" w:rsidRPr="00CF2AC1">
        <w:rPr>
          <w:rFonts w:ascii="Times New Roman" w:eastAsia="Times New Roman" w:hAnsi="Times New Roman" w:cs="Times New Roman"/>
          <w:sz w:val="28"/>
          <w:szCs w:val="28"/>
        </w:rPr>
        <w:t>уса экономического лицея по ул. </w:t>
      </w:r>
      <w:r w:rsidR="00DD4F5B" w:rsidRPr="00CF2AC1">
        <w:rPr>
          <w:rFonts w:ascii="Times New Roman" w:eastAsia="Times New Roman" w:hAnsi="Times New Roman" w:cs="Times New Roman"/>
          <w:sz w:val="28"/>
          <w:szCs w:val="28"/>
        </w:rPr>
        <w:t>Державина в Центральном районе на 299 мест» заменить словами «Реконструкция здания (школа, пристройк</w:t>
      </w:r>
      <w:r w:rsidR="00F12AAC" w:rsidRPr="00CF2AC1">
        <w:rPr>
          <w:rFonts w:ascii="Times New Roman" w:eastAsia="Times New Roman" w:hAnsi="Times New Roman" w:cs="Times New Roman"/>
          <w:sz w:val="28"/>
          <w:szCs w:val="28"/>
        </w:rPr>
        <w:t>а мастерских и бассейна) по ул. </w:t>
      </w:r>
      <w:r w:rsidR="00DD4F5B" w:rsidRPr="00CF2AC1">
        <w:rPr>
          <w:rFonts w:ascii="Times New Roman" w:eastAsia="Times New Roman" w:hAnsi="Times New Roman" w:cs="Times New Roman"/>
          <w:sz w:val="28"/>
          <w:szCs w:val="28"/>
        </w:rPr>
        <w:t>Крылова,</w:t>
      </w:r>
      <w:r w:rsidR="009C52A6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F5B" w:rsidRPr="00CF2AC1">
        <w:rPr>
          <w:rFonts w:ascii="Times New Roman" w:eastAsia="Times New Roman" w:hAnsi="Times New Roman" w:cs="Times New Roman"/>
          <w:sz w:val="28"/>
          <w:szCs w:val="28"/>
        </w:rPr>
        <w:t>44 в Центральном районе с увеличением объема»</w:t>
      </w:r>
      <w:r w:rsidR="00F12AAC" w:rsidRPr="00CF2AC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D4F5B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1F6" w:rsidRPr="00CF2AC1">
        <w:rPr>
          <w:rFonts w:ascii="Times New Roman" w:eastAsia="Times New Roman" w:hAnsi="Times New Roman" w:cs="Times New Roman"/>
          <w:sz w:val="28"/>
          <w:szCs w:val="28"/>
        </w:rPr>
        <w:t>цифры «2030» заменить цифрами «2025»</w:t>
      </w:r>
      <w:r w:rsidR="00F12AAC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536C" w:rsidRPr="00CF2AC1" w:rsidRDefault="0041536C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1.92 </w:t>
      </w:r>
      <w:r w:rsidR="007669D5" w:rsidRPr="00CF2AC1">
        <w:rPr>
          <w:rFonts w:ascii="Times New Roman" w:eastAsia="Times New Roman" w:hAnsi="Times New Roman" w:cs="Times New Roman"/>
          <w:sz w:val="28"/>
          <w:szCs w:val="28"/>
        </w:rPr>
        <w:t>цифры «709138,80» заменить цифрами «175000,00», цифры «291011,80» заменить цифрами «1511000,04», цифры «2021» заменить цифрами «2022»;</w:t>
      </w:r>
    </w:p>
    <w:p w:rsidR="002619D7" w:rsidRPr="00CF2AC1" w:rsidRDefault="002619D7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1.95 цифры «</w:t>
      </w:r>
      <w:r w:rsidR="007669D5" w:rsidRPr="00CF2AC1">
        <w:rPr>
          <w:rFonts w:ascii="Times New Roman" w:eastAsia="Times New Roman" w:hAnsi="Times New Roman" w:cs="Times New Roman"/>
          <w:sz w:val="28"/>
          <w:szCs w:val="28"/>
        </w:rPr>
        <w:t>505624,50» заменить цифрами «409463,8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0», цифры «</w:t>
      </w:r>
      <w:r w:rsidR="007669D5" w:rsidRPr="00CF2AC1">
        <w:rPr>
          <w:rFonts w:ascii="Times New Roman" w:eastAsia="Times New Roman" w:hAnsi="Times New Roman" w:cs="Times New Roman"/>
          <w:sz w:val="28"/>
          <w:szCs w:val="28"/>
        </w:rPr>
        <w:t>609487,40» заменить цифрами «579074,6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0», цифры «</w:t>
      </w:r>
      <w:r w:rsidR="007669D5" w:rsidRPr="00CF2AC1">
        <w:rPr>
          <w:rFonts w:ascii="Times New Roman" w:eastAsia="Times New Roman" w:hAnsi="Times New Roman" w:cs="Times New Roman"/>
          <w:sz w:val="28"/>
          <w:szCs w:val="28"/>
        </w:rPr>
        <w:t>26635,90</w:t>
      </w:r>
      <w:r w:rsidR="00DA7759"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«24723,5</w:t>
      </w:r>
      <w:r w:rsidR="007669D5" w:rsidRPr="00CF2AC1">
        <w:rPr>
          <w:rFonts w:ascii="Times New Roman" w:eastAsia="Times New Roman" w:hAnsi="Times New Roman" w:cs="Times New Roman"/>
          <w:sz w:val="28"/>
          <w:szCs w:val="28"/>
        </w:rPr>
        <w:t>0»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19D7" w:rsidRPr="00CF2AC1" w:rsidRDefault="002619D7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1.98 </w:t>
      </w:r>
      <w:r w:rsidR="003D5E32" w:rsidRPr="00CF2AC1">
        <w:rPr>
          <w:rFonts w:ascii="Times New Roman" w:eastAsia="Times New Roman" w:hAnsi="Times New Roman" w:cs="Times New Roman"/>
          <w:sz w:val="28"/>
          <w:szCs w:val="28"/>
        </w:rPr>
        <w:t xml:space="preserve">слова «ул. Сибиряков-Гвардейцев» заменить словами «ул. Петухова», цифры «1100» заменить цифрами «825», </w:t>
      </w:r>
      <w:r w:rsidR="007669D5" w:rsidRPr="00CF2AC1">
        <w:rPr>
          <w:rFonts w:ascii="Times New Roman" w:eastAsia="Times New Roman" w:hAnsi="Times New Roman" w:cs="Times New Roman"/>
          <w:sz w:val="28"/>
          <w:szCs w:val="28"/>
        </w:rPr>
        <w:t>цифры «2023» заменить цифрами «2025»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A7759" w:rsidRPr="00CF2AC1" w:rsidRDefault="00DA7759" w:rsidP="00DA775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3E7092" w:rsidRPr="00CF2AC1">
        <w:rPr>
          <w:rFonts w:ascii="Times New Roman" w:eastAsia="Times New Roman" w:hAnsi="Times New Roman" w:cs="Times New Roman"/>
          <w:sz w:val="28"/>
          <w:szCs w:val="28"/>
        </w:rPr>
        <w:t xml:space="preserve"> 1.100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6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60"/>
        <w:gridCol w:w="1559"/>
        <w:gridCol w:w="992"/>
        <w:gridCol w:w="1872"/>
      </w:tblGrid>
      <w:tr w:rsidR="00DA7759" w:rsidRPr="00CF2AC1" w:rsidTr="00F57317">
        <w:trPr>
          <w:trHeight w:val="1932"/>
        </w:trPr>
        <w:tc>
          <w:tcPr>
            <w:tcW w:w="959" w:type="dxa"/>
          </w:tcPr>
          <w:p w:rsidR="00DA7759" w:rsidRPr="00CF2AC1" w:rsidRDefault="00DA7759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lastRenderedPageBreak/>
              <w:t>1.100</w:t>
            </w:r>
          </w:p>
        </w:tc>
        <w:tc>
          <w:tcPr>
            <w:tcW w:w="3118" w:type="dxa"/>
          </w:tcPr>
          <w:p w:rsidR="00DA7759" w:rsidRPr="00CF2AC1" w:rsidRDefault="00DA7759" w:rsidP="00A92537">
            <w:pPr>
              <w:suppressAutoHyphens/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школы по ул. Кубовой, 100 в Заельцовском районе на 825 мест (Приложение 100)</w:t>
            </w:r>
          </w:p>
        </w:tc>
        <w:tc>
          <w:tcPr>
            <w:tcW w:w="1560" w:type="dxa"/>
            <w:vAlign w:val="center"/>
          </w:tcPr>
          <w:p w:rsidR="00DA7759" w:rsidRPr="00CF2AC1" w:rsidRDefault="00DA7759" w:rsidP="00DA7759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1000000,00</w:t>
            </w:r>
          </w:p>
        </w:tc>
        <w:tc>
          <w:tcPr>
            <w:tcW w:w="1559" w:type="dxa"/>
            <w:vAlign w:val="center"/>
          </w:tcPr>
          <w:p w:rsidR="00DA7759" w:rsidRPr="00CF2AC1" w:rsidRDefault="00A92537" w:rsidP="00A92537">
            <w:pPr>
              <w:ind w:firstLine="33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Align w:val="center"/>
          </w:tcPr>
          <w:p w:rsidR="00DA7759" w:rsidRPr="00CF2AC1" w:rsidRDefault="00DA7759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2024</w:t>
            </w:r>
          </w:p>
        </w:tc>
        <w:tc>
          <w:tcPr>
            <w:tcW w:w="1872" w:type="dxa"/>
            <w:vAlign w:val="center"/>
          </w:tcPr>
          <w:p w:rsidR="00DA7759" w:rsidRPr="00CF2AC1" w:rsidRDefault="00DA7759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t>ласти</w:t>
            </w:r>
          </w:p>
        </w:tc>
      </w:tr>
    </w:tbl>
    <w:p w:rsidR="003D5E32" w:rsidRPr="00CF2AC1" w:rsidRDefault="00062845" w:rsidP="003D5E3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1.102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E32" w:rsidRPr="00CF2AC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6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60"/>
        <w:gridCol w:w="1559"/>
        <w:gridCol w:w="992"/>
        <w:gridCol w:w="1872"/>
      </w:tblGrid>
      <w:tr w:rsidR="003D5E32" w:rsidRPr="00CF2AC1" w:rsidTr="00F57317">
        <w:trPr>
          <w:trHeight w:val="289"/>
        </w:trPr>
        <w:tc>
          <w:tcPr>
            <w:tcW w:w="959" w:type="dxa"/>
            <w:vMerge w:val="restart"/>
          </w:tcPr>
          <w:p w:rsidR="003D5E32" w:rsidRPr="00CF2AC1" w:rsidRDefault="003D5E32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1.102</w:t>
            </w:r>
          </w:p>
        </w:tc>
        <w:tc>
          <w:tcPr>
            <w:tcW w:w="3118" w:type="dxa"/>
            <w:vMerge w:val="restart"/>
          </w:tcPr>
          <w:p w:rsidR="003D5E32" w:rsidRPr="00CF2AC1" w:rsidRDefault="003D5E32" w:rsidP="00062845">
            <w:pPr>
              <w:suppressAutoHyphens/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школы по ул. Большой в Ленинском районе на 825 мест (Приложение 102)</w:t>
            </w:r>
          </w:p>
        </w:tc>
        <w:tc>
          <w:tcPr>
            <w:tcW w:w="1560" w:type="dxa"/>
            <w:vAlign w:val="center"/>
          </w:tcPr>
          <w:p w:rsidR="003D5E32" w:rsidRPr="00CF2AC1" w:rsidRDefault="00062845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236199,5</w:t>
            </w:r>
            <w:r w:rsidR="003D5E32" w:rsidRPr="00CF2AC1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3D5E32" w:rsidRPr="00CF2AC1" w:rsidRDefault="003D5E32" w:rsidP="00294AF8">
            <w:pPr>
              <w:ind w:firstLine="33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3D5E32" w:rsidRPr="00CF2AC1" w:rsidRDefault="003D5E32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2022</w:t>
            </w:r>
          </w:p>
        </w:tc>
        <w:tc>
          <w:tcPr>
            <w:tcW w:w="1872" w:type="dxa"/>
            <w:vMerge w:val="restart"/>
            <w:vAlign w:val="center"/>
          </w:tcPr>
          <w:p w:rsidR="003D5E32" w:rsidRPr="00CF2AC1" w:rsidRDefault="003D5E32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t>ласти</w:t>
            </w:r>
          </w:p>
        </w:tc>
      </w:tr>
      <w:tr w:rsidR="003D5E32" w:rsidRPr="00CF2AC1" w:rsidTr="00F57317">
        <w:trPr>
          <w:trHeight w:val="698"/>
        </w:trPr>
        <w:tc>
          <w:tcPr>
            <w:tcW w:w="959" w:type="dxa"/>
            <w:vMerge/>
          </w:tcPr>
          <w:p w:rsidR="003D5E32" w:rsidRPr="00CF2AC1" w:rsidRDefault="003D5E32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D5E32" w:rsidRPr="00CF2AC1" w:rsidRDefault="003D5E32" w:rsidP="0006284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D5E32" w:rsidRPr="00CF2AC1" w:rsidRDefault="003D5E32" w:rsidP="00062845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625107,90</w:t>
            </w:r>
          </w:p>
        </w:tc>
        <w:tc>
          <w:tcPr>
            <w:tcW w:w="1559" w:type="dxa"/>
            <w:vAlign w:val="center"/>
          </w:tcPr>
          <w:p w:rsidR="003D5E32" w:rsidRPr="00CF2AC1" w:rsidRDefault="003D5E32" w:rsidP="00294AF8">
            <w:pPr>
              <w:ind w:firstLine="33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3D5E32" w:rsidRPr="00CF2AC1" w:rsidRDefault="003D5E32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3D5E32" w:rsidRPr="00CF2AC1" w:rsidRDefault="003D5E32" w:rsidP="00294A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2845" w:rsidRPr="00CF2AC1" w:rsidRDefault="00062845" w:rsidP="0006284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1.103 слова «ул. Лебедевского</w:t>
      </w:r>
      <w:r w:rsidR="00363433" w:rsidRPr="00CF2AC1">
        <w:rPr>
          <w:rFonts w:ascii="Times New Roman" w:eastAsia="Times New Roman" w:hAnsi="Times New Roman" w:cs="Times New Roman"/>
          <w:sz w:val="28"/>
          <w:szCs w:val="28"/>
        </w:rPr>
        <w:t>» заменить словами «ул. 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Лебедевского, 5», цифры «750» заменить цифрами «825», цифры «2023» заменить цифрами «2025»;</w:t>
      </w:r>
      <w:proofErr w:type="gramEnd"/>
    </w:p>
    <w:p w:rsidR="002619D7" w:rsidRPr="00CF2AC1" w:rsidRDefault="002619D7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1.104 </w:t>
      </w:r>
      <w:r w:rsidR="00062845" w:rsidRPr="00CF2AC1">
        <w:rPr>
          <w:rFonts w:ascii="Times New Roman" w:eastAsia="Times New Roman" w:hAnsi="Times New Roman" w:cs="Times New Roman"/>
          <w:sz w:val="28"/>
          <w:szCs w:val="28"/>
        </w:rPr>
        <w:t>цифры «2023» заменить цифрами «2025»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7697" w:rsidRPr="00CF2AC1" w:rsidRDefault="00977697" w:rsidP="0097769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1.106 изложить в следующей редакции:</w:t>
      </w:r>
    </w:p>
    <w:tbl>
      <w:tblPr>
        <w:tblStyle w:val="6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60"/>
        <w:gridCol w:w="1559"/>
        <w:gridCol w:w="992"/>
        <w:gridCol w:w="1872"/>
      </w:tblGrid>
      <w:tr w:rsidR="00977697" w:rsidRPr="00CF2AC1" w:rsidTr="00F57317">
        <w:trPr>
          <w:trHeight w:val="289"/>
        </w:trPr>
        <w:tc>
          <w:tcPr>
            <w:tcW w:w="959" w:type="dxa"/>
            <w:vMerge w:val="restart"/>
          </w:tcPr>
          <w:p w:rsidR="00977697" w:rsidRPr="00CF2AC1" w:rsidRDefault="00977697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1.106</w:t>
            </w:r>
          </w:p>
        </w:tc>
        <w:tc>
          <w:tcPr>
            <w:tcW w:w="3118" w:type="dxa"/>
            <w:vMerge w:val="restart"/>
          </w:tcPr>
          <w:p w:rsidR="00977697" w:rsidRPr="00CF2AC1" w:rsidRDefault="00977697" w:rsidP="00977697">
            <w:pPr>
              <w:suppressAutoHyphens/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школы по ул. Крылова, 18 в Центральном районе на 249 мест (Приложение 106)</w:t>
            </w:r>
          </w:p>
        </w:tc>
        <w:tc>
          <w:tcPr>
            <w:tcW w:w="1560" w:type="dxa"/>
            <w:vAlign w:val="center"/>
          </w:tcPr>
          <w:p w:rsidR="00977697" w:rsidRPr="00CF2AC1" w:rsidRDefault="00977697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414969,30</w:t>
            </w:r>
          </w:p>
        </w:tc>
        <w:tc>
          <w:tcPr>
            <w:tcW w:w="1559" w:type="dxa"/>
            <w:vAlign w:val="center"/>
          </w:tcPr>
          <w:p w:rsidR="00977697" w:rsidRPr="00CF2AC1" w:rsidRDefault="00977697" w:rsidP="00294AF8">
            <w:pPr>
              <w:ind w:firstLine="33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 w:val="restart"/>
            <w:vAlign w:val="center"/>
          </w:tcPr>
          <w:p w:rsidR="00977697" w:rsidRPr="00CF2AC1" w:rsidRDefault="00977697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2023</w:t>
            </w:r>
          </w:p>
        </w:tc>
        <w:tc>
          <w:tcPr>
            <w:tcW w:w="1872" w:type="dxa"/>
            <w:vMerge w:val="restart"/>
            <w:vAlign w:val="center"/>
          </w:tcPr>
          <w:p w:rsidR="00977697" w:rsidRPr="00CF2AC1" w:rsidRDefault="00977697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t>ласти, мэрия города Нов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сибирска</w:t>
            </w:r>
          </w:p>
        </w:tc>
      </w:tr>
      <w:tr w:rsidR="00977697" w:rsidRPr="00CF2AC1" w:rsidTr="00F57317">
        <w:trPr>
          <w:trHeight w:val="698"/>
        </w:trPr>
        <w:tc>
          <w:tcPr>
            <w:tcW w:w="959" w:type="dxa"/>
            <w:vMerge/>
          </w:tcPr>
          <w:p w:rsidR="00977697" w:rsidRPr="00CF2AC1" w:rsidRDefault="00977697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977697" w:rsidRPr="00CF2AC1" w:rsidRDefault="00977697" w:rsidP="00294AF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77697" w:rsidRPr="00CF2AC1" w:rsidRDefault="00977697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33781,20</w:t>
            </w:r>
          </w:p>
        </w:tc>
        <w:tc>
          <w:tcPr>
            <w:tcW w:w="1559" w:type="dxa"/>
            <w:vAlign w:val="center"/>
          </w:tcPr>
          <w:p w:rsidR="00977697" w:rsidRPr="00CF2AC1" w:rsidRDefault="00977697" w:rsidP="00294AF8">
            <w:pPr>
              <w:ind w:firstLine="33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977697" w:rsidRPr="00CF2AC1" w:rsidRDefault="00977697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977697" w:rsidRPr="00CF2AC1" w:rsidRDefault="00977697" w:rsidP="00294A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9D7" w:rsidRPr="00DF713A" w:rsidRDefault="00622141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строках</w:t>
      </w:r>
      <w:r w:rsidR="00977697" w:rsidRPr="00CF2AC1">
        <w:rPr>
          <w:rFonts w:ascii="Times New Roman" w:eastAsia="Times New Roman" w:hAnsi="Times New Roman" w:cs="Times New Roman"/>
          <w:sz w:val="28"/>
          <w:szCs w:val="28"/>
        </w:rPr>
        <w:t xml:space="preserve"> 1.112</w:t>
      </w:r>
      <w:r>
        <w:rPr>
          <w:rFonts w:ascii="Times New Roman" w:eastAsia="Times New Roman" w:hAnsi="Times New Roman" w:cs="Times New Roman"/>
          <w:sz w:val="28"/>
          <w:szCs w:val="28"/>
        </w:rPr>
        <w:t>, 1.114</w:t>
      </w:r>
      <w:r w:rsidR="00977697"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</w:t>
      </w:r>
      <w:r w:rsidR="00663F34">
        <w:rPr>
          <w:rFonts w:ascii="Times New Roman" w:eastAsia="Times New Roman" w:hAnsi="Times New Roman" w:cs="Times New Roman"/>
          <w:sz w:val="28"/>
          <w:szCs w:val="28"/>
        </w:rPr>
        <w:t>ры «2024» заменить цифрами «</w:t>
      </w:r>
      <w:r w:rsidR="00663F34" w:rsidRPr="00DF713A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2619D7" w:rsidRPr="00DF713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A25D0" w:rsidRPr="00CF2AC1" w:rsidRDefault="006A25D0" w:rsidP="006A25D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1.115 изложить в следующей редакции:</w:t>
      </w:r>
    </w:p>
    <w:tbl>
      <w:tblPr>
        <w:tblStyle w:val="62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60"/>
        <w:gridCol w:w="1559"/>
        <w:gridCol w:w="992"/>
        <w:gridCol w:w="1872"/>
      </w:tblGrid>
      <w:tr w:rsidR="006A25D0" w:rsidRPr="00CF2AC1" w:rsidTr="00F57317">
        <w:trPr>
          <w:trHeight w:val="289"/>
        </w:trPr>
        <w:tc>
          <w:tcPr>
            <w:tcW w:w="959" w:type="dxa"/>
            <w:vMerge w:val="restart"/>
          </w:tcPr>
          <w:p w:rsidR="006A25D0" w:rsidRPr="00CF2AC1" w:rsidRDefault="006A25D0" w:rsidP="006A25D0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1.115</w:t>
            </w:r>
          </w:p>
        </w:tc>
        <w:tc>
          <w:tcPr>
            <w:tcW w:w="3118" w:type="dxa"/>
            <w:vMerge w:val="restart"/>
          </w:tcPr>
          <w:p w:rsidR="006A25D0" w:rsidRPr="00CF2AC1" w:rsidRDefault="006A25D0" w:rsidP="006A25D0">
            <w:pPr>
              <w:suppressAutoHyphens/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школы с бассейном по ул. Тургенева, 84 в Октябрьском районе на 975 мест (Приложение 115)</w:t>
            </w:r>
          </w:p>
        </w:tc>
        <w:tc>
          <w:tcPr>
            <w:tcW w:w="1560" w:type="dxa"/>
            <w:vAlign w:val="center"/>
          </w:tcPr>
          <w:p w:rsidR="006A25D0" w:rsidRPr="00CF2AC1" w:rsidRDefault="006A25D0" w:rsidP="006A25D0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169880,20</w:t>
            </w:r>
          </w:p>
        </w:tc>
        <w:tc>
          <w:tcPr>
            <w:tcW w:w="1559" w:type="dxa"/>
            <w:vAlign w:val="center"/>
          </w:tcPr>
          <w:p w:rsidR="006A25D0" w:rsidRPr="00CF2AC1" w:rsidRDefault="006A25D0" w:rsidP="00294AF8">
            <w:pPr>
              <w:ind w:firstLine="33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992" w:type="dxa"/>
            <w:vMerge w:val="restart"/>
            <w:vAlign w:val="center"/>
          </w:tcPr>
          <w:p w:rsidR="006A25D0" w:rsidRPr="00CF2AC1" w:rsidRDefault="006A25D0" w:rsidP="006A25D0">
            <w:pPr>
              <w:suppressAutoHyphens/>
              <w:ind w:firstLine="34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2023</w:t>
            </w:r>
          </w:p>
        </w:tc>
        <w:tc>
          <w:tcPr>
            <w:tcW w:w="1872" w:type="dxa"/>
            <w:vMerge w:val="restart"/>
            <w:vAlign w:val="center"/>
          </w:tcPr>
          <w:p w:rsidR="006A25D0" w:rsidRPr="00CF2AC1" w:rsidRDefault="006A25D0" w:rsidP="006A25D0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t>ласти, мэрия города Нов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сибирска</w:t>
            </w:r>
          </w:p>
        </w:tc>
      </w:tr>
      <w:tr w:rsidR="006A25D0" w:rsidRPr="00CF2AC1" w:rsidTr="00F57317">
        <w:trPr>
          <w:trHeight w:val="289"/>
        </w:trPr>
        <w:tc>
          <w:tcPr>
            <w:tcW w:w="959" w:type="dxa"/>
            <w:vMerge/>
          </w:tcPr>
          <w:p w:rsidR="006A25D0" w:rsidRPr="00CF2AC1" w:rsidRDefault="006A25D0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A25D0" w:rsidRPr="00CF2AC1" w:rsidRDefault="006A25D0" w:rsidP="006A25D0">
            <w:pPr>
              <w:suppressAutoHyphens/>
              <w:ind w:firstLine="0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A25D0" w:rsidRPr="00CF2AC1" w:rsidRDefault="006A25D0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777291,60</w:t>
            </w:r>
          </w:p>
        </w:tc>
        <w:tc>
          <w:tcPr>
            <w:tcW w:w="1559" w:type="dxa"/>
            <w:vAlign w:val="center"/>
          </w:tcPr>
          <w:p w:rsidR="006A25D0" w:rsidRPr="00CF2AC1" w:rsidRDefault="006A25D0" w:rsidP="00294AF8">
            <w:pPr>
              <w:ind w:firstLine="33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vMerge/>
            <w:vAlign w:val="center"/>
          </w:tcPr>
          <w:p w:rsidR="006A25D0" w:rsidRPr="00CF2AC1" w:rsidRDefault="006A25D0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6A25D0" w:rsidRPr="00CF2AC1" w:rsidRDefault="006A25D0" w:rsidP="00294AF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A25D0" w:rsidRPr="00CF2AC1" w:rsidTr="00F57317">
        <w:trPr>
          <w:trHeight w:val="698"/>
        </w:trPr>
        <w:tc>
          <w:tcPr>
            <w:tcW w:w="959" w:type="dxa"/>
            <w:vMerge/>
          </w:tcPr>
          <w:p w:rsidR="006A25D0" w:rsidRPr="00CF2AC1" w:rsidRDefault="006A25D0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A25D0" w:rsidRPr="00CF2AC1" w:rsidRDefault="006A25D0" w:rsidP="00294AF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A25D0" w:rsidRPr="00CF2AC1" w:rsidRDefault="006A25D0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92177,00</w:t>
            </w:r>
          </w:p>
        </w:tc>
        <w:tc>
          <w:tcPr>
            <w:tcW w:w="1559" w:type="dxa"/>
            <w:vAlign w:val="center"/>
          </w:tcPr>
          <w:p w:rsidR="006A25D0" w:rsidRPr="00CF2AC1" w:rsidRDefault="006A25D0" w:rsidP="00294AF8">
            <w:pPr>
              <w:ind w:firstLine="33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бюджет города</w:t>
            </w:r>
          </w:p>
        </w:tc>
        <w:tc>
          <w:tcPr>
            <w:tcW w:w="992" w:type="dxa"/>
            <w:vMerge/>
            <w:vAlign w:val="center"/>
          </w:tcPr>
          <w:p w:rsidR="006A25D0" w:rsidRPr="00CF2AC1" w:rsidRDefault="006A25D0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Merge/>
            <w:vAlign w:val="center"/>
          </w:tcPr>
          <w:p w:rsidR="006A25D0" w:rsidRPr="00CF2AC1" w:rsidRDefault="006A25D0" w:rsidP="00294A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25D0" w:rsidRPr="00CF2AC1" w:rsidRDefault="006A25D0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1.119 цифры «2022» заменить цифрами «2025»;</w:t>
      </w:r>
    </w:p>
    <w:p w:rsidR="002619D7" w:rsidRPr="00CF2AC1" w:rsidRDefault="009B109B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1.122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100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60"/>
        <w:gridCol w:w="1559"/>
        <w:gridCol w:w="850"/>
        <w:gridCol w:w="1843"/>
      </w:tblGrid>
      <w:tr w:rsidR="00E11525" w:rsidRPr="00CF2AC1" w:rsidTr="00F57317">
        <w:trPr>
          <w:trHeight w:val="276"/>
        </w:trPr>
        <w:tc>
          <w:tcPr>
            <w:tcW w:w="959" w:type="dxa"/>
            <w:vMerge w:val="restart"/>
          </w:tcPr>
          <w:p w:rsidR="00E11525" w:rsidRPr="00CF2AC1" w:rsidRDefault="009B109B" w:rsidP="00D63E1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1.122</w:t>
            </w:r>
          </w:p>
        </w:tc>
        <w:tc>
          <w:tcPr>
            <w:tcW w:w="3118" w:type="dxa"/>
            <w:vMerge w:val="restart"/>
          </w:tcPr>
          <w:p w:rsidR="00E11525" w:rsidRPr="00CF2AC1" w:rsidRDefault="00E11525" w:rsidP="009B109B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школы по ул. </w:t>
            </w:r>
            <w:r w:rsidR="009B109B" w:rsidRPr="00CF2AC1">
              <w:rPr>
                <w:sz w:val="28"/>
                <w:szCs w:val="28"/>
              </w:rPr>
              <w:t>Забалуева</w:t>
            </w:r>
            <w:r w:rsidR="00340677" w:rsidRPr="00CF2AC1">
              <w:rPr>
                <w:sz w:val="28"/>
                <w:szCs w:val="28"/>
              </w:rPr>
              <w:t xml:space="preserve"> </w:t>
            </w:r>
            <w:r w:rsidRPr="00CF2AC1">
              <w:rPr>
                <w:sz w:val="28"/>
                <w:szCs w:val="28"/>
              </w:rPr>
              <w:t xml:space="preserve">в </w:t>
            </w:r>
            <w:r w:rsidR="009B109B" w:rsidRPr="00CF2AC1">
              <w:rPr>
                <w:sz w:val="28"/>
                <w:szCs w:val="28"/>
              </w:rPr>
              <w:t>Л</w:t>
            </w:r>
            <w:r w:rsidR="009B109B" w:rsidRPr="00CF2AC1">
              <w:rPr>
                <w:sz w:val="28"/>
                <w:szCs w:val="28"/>
              </w:rPr>
              <w:t>е</w:t>
            </w:r>
            <w:r w:rsidR="009B109B" w:rsidRPr="00CF2AC1">
              <w:rPr>
                <w:sz w:val="28"/>
                <w:szCs w:val="28"/>
              </w:rPr>
              <w:t>нинском</w:t>
            </w:r>
            <w:r w:rsidRPr="00CF2AC1">
              <w:rPr>
                <w:sz w:val="28"/>
                <w:szCs w:val="28"/>
              </w:rPr>
              <w:t xml:space="preserve"> районе на </w:t>
            </w:r>
            <w:r w:rsidR="009B109B" w:rsidRPr="00CF2AC1">
              <w:rPr>
                <w:sz w:val="28"/>
                <w:szCs w:val="28"/>
              </w:rPr>
              <w:t>825</w:t>
            </w:r>
            <w:r w:rsidRPr="00CF2AC1">
              <w:rPr>
                <w:sz w:val="28"/>
                <w:szCs w:val="28"/>
              </w:rPr>
              <w:t xml:space="preserve"> мест (Прило</w:t>
            </w:r>
            <w:r w:rsidR="0038132B" w:rsidRPr="00CF2AC1">
              <w:rPr>
                <w:sz w:val="28"/>
                <w:szCs w:val="28"/>
              </w:rPr>
              <w:t>жение 122</w:t>
            </w:r>
            <w:r w:rsidRPr="00CF2AC1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:rsidR="00E11525" w:rsidRPr="00CF2AC1" w:rsidRDefault="0038132B" w:rsidP="00D63E1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401399,5</w:t>
            </w:r>
            <w:r w:rsidR="00C6620F" w:rsidRPr="00CF2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11525" w:rsidRPr="00CF2AC1" w:rsidRDefault="00E11525" w:rsidP="00D63E19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850" w:type="dxa"/>
            <w:vMerge w:val="restart"/>
            <w:vAlign w:val="center"/>
          </w:tcPr>
          <w:p w:rsidR="00E11525" w:rsidRPr="00CF2AC1" w:rsidRDefault="0038132B" w:rsidP="00D63E1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vMerge w:val="restart"/>
            <w:vAlign w:val="center"/>
          </w:tcPr>
          <w:p w:rsidR="00E11525" w:rsidRPr="00CF2AC1" w:rsidRDefault="00E11525" w:rsidP="00E11525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t>ласти</w:t>
            </w:r>
          </w:p>
        </w:tc>
      </w:tr>
      <w:tr w:rsidR="00E11525" w:rsidRPr="00CF2AC1" w:rsidTr="00F57317">
        <w:trPr>
          <w:trHeight w:val="976"/>
        </w:trPr>
        <w:tc>
          <w:tcPr>
            <w:tcW w:w="959" w:type="dxa"/>
            <w:vMerge/>
          </w:tcPr>
          <w:p w:rsidR="00E11525" w:rsidRPr="00CF2AC1" w:rsidRDefault="00E11525" w:rsidP="00D63E1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E11525" w:rsidRPr="00CF2AC1" w:rsidRDefault="00E11525" w:rsidP="00D63E1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11525" w:rsidRPr="00CF2AC1" w:rsidRDefault="0038132B" w:rsidP="00D63E1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653990,5</w:t>
            </w:r>
            <w:r w:rsidR="00C6620F" w:rsidRPr="00CF2AC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11525" w:rsidRPr="00CF2AC1" w:rsidRDefault="00E11525" w:rsidP="00D63E19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E11525" w:rsidRPr="00CF2AC1" w:rsidRDefault="00E11525" w:rsidP="00D63E1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E11525" w:rsidRPr="00CF2AC1" w:rsidRDefault="00E11525" w:rsidP="00D63E1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9D7" w:rsidRPr="00CF2AC1" w:rsidRDefault="0038132B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1.125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«2022» заменить цифрами «2025»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4DCE" w:rsidRPr="00CF2AC1" w:rsidRDefault="00614DCE" w:rsidP="00614D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1.136 изложить в следующей редакции:</w:t>
      </w:r>
    </w:p>
    <w:tbl>
      <w:tblPr>
        <w:tblStyle w:val="100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1560"/>
        <w:gridCol w:w="1559"/>
        <w:gridCol w:w="850"/>
        <w:gridCol w:w="1843"/>
      </w:tblGrid>
      <w:tr w:rsidR="00614DCE" w:rsidRPr="00CF2AC1" w:rsidTr="00F57317">
        <w:trPr>
          <w:trHeight w:val="276"/>
        </w:trPr>
        <w:tc>
          <w:tcPr>
            <w:tcW w:w="959" w:type="dxa"/>
            <w:vMerge w:val="restart"/>
          </w:tcPr>
          <w:p w:rsidR="00614DCE" w:rsidRPr="00CF2AC1" w:rsidRDefault="00614DCE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1.136</w:t>
            </w:r>
          </w:p>
        </w:tc>
        <w:tc>
          <w:tcPr>
            <w:tcW w:w="3118" w:type="dxa"/>
            <w:vMerge w:val="restart"/>
          </w:tcPr>
          <w:p w:rsidR="00614DCE" w:rsidRPr="00CF2AC1" w:rsidRDefault="00614DCE" w:rsidP="00614DCE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школы по ул. Спортивной, 21/1 в Ленинском районе на </w:t>
            </w:r>
            <w:r w:rsidRPr="00CF2AC1">
              <w:rPr>
                <w:sz w:val="28"/>
                <w:szCs w:val="28"/>
              </w:rPr>
              <w:lastRenderedPageBreak/>
              <w:t>1100 мест (Приложение 136)</w:t>
            </w:r>
          </w:p>
        </w:tc>
        <w:tc>
          <w:tcPr>
            <w:tcW w:w="1560" w:type="dxa"/>
            <w:vAlign w:val="center"/>
          </w:tcPr>
          <w:p w:rsidR="00614DCE" w:rsidRPr="00CF2AC1" w:rsidRDefault="00614DCE" w:rsidP="00294AF8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lastRenderedPageBreak/>
              <w:t>279259,90</w:t>
            </w:r>
          </w:p>
        </w:tc>
        <w:tc>
          <w:tcPr>
            <w:tcW w:w="1559" w:type="dxa"/>
            <w:vAlign w:val="center"/>
          </w:tcPr>
          <w:p w:rsidR="00614DCE" w:rsidRPr="00CF2AC1" w:rsidRDefault="00614DCE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850" w:type="dxa"/>
            <w:vMerge w:val="restart"/>
            <w:vAlign w:val="center"/>
          </w:tcPr>
          <w:p w:rsidR="00614DCE" w:rsidRPr="00CF2AC1" w:rsidRDefault="00614DCE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Merge w:val="restart"/>
            <w:vAlign w:val="center"/>
          </w:tcPr>
          <w:p w:rsidR="00614DCE" w:rsidRPr="00CF2AC1" w:rsidRDefault="00614DCE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lastRenderedPageBreak/>
              <w:t>ласти</w:t>
            </w:r>
          </w:p>
        </w:tc>
      </w:tr>
      <w:tr w:rsidR="00614DCE" w:rsidRPr="00CF2AC1" w:rsidTr="00F57317">
        <w:trPr>
          <w:trHeight w:val="976"/>
        </w:trPr>
        <w:tc>
          <w:tcPr>
            <w:tcW w:w="959" w:type="dxa"/>
            <w:vMerge/>
          </w:tcPr>
          <w:p w:rsidR="00614DCE" w:rsidRPr="00CF2AC1" w:rsidRDefault="00614DCE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614DCE" w:rsidRPr="00CF2AC1" w:rsidRDefault="00614DCE" w:rsidP="00294AF8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614DCE" w:rsidRPr="00CF2AC1" w:rsidRDefault="00614DCE" w:rsidP="00294AF8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650563,40</w:t>
            </w:r>
          </w:p>
        </w:tc>
        <w:tc>
          <w:tcPr>
            <w:tcW w:w="1559" w:type="dxa"/>
            <w:vAlign w:val="center"/>
          </w:tcPr>
          <w:p w:rsidR="00614DCE" w:rsidRPr="00CF2AC1" w:rsidRDefault="00614DCE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614DCE" w:rsidRPr="00CF2AC1" w:rsidRDefault="00614DCE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DCE" w:rsidRPr="00CF2AC1" w:rsidRDefault="00614DCE" w:rsidP="00294A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4DCE" w:rsidRPr="00CF2AC1" w:rsidRDefault="00614DCE" w:rsidP="00614DC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lastRenderedPageBreak/>
        <w:t>строку 1.141 изложить в следующей редакции:</w:t>
      </w:r>
    </w:p>
    <w:tbl>
      <w:tblPr>
        <w:tblStyle w:val="100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850"/>
        <w:gridCol w:w="1843"/>
      </w:tblGrid>
      <w:tr w:rsidR="00614DCE" w:rsidRPr="00CF2AC1" w:rsidTr="00294AF8">
        <w:trPr>
          <w:trHeight w:val="276"/>
        </w:trPr>
        <w:tc>
          <w:tcPr>
            <w:tcW w:w="959" w:type="dxa"/>
            <w:vMerge w:val="restart"/>
          </w:tcPr>
          <w:p w:rsidR="00614DCE" w:rsidRPr="00CF2AC1" w:rsidRDefault="00614DCE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1.141</w:t>
            </w:r>
          </w:p>
        </w:tc>
        <w:tc>
          <w:tcPr>
            <w:tcW w:w="2693" w:type="dxa"/>
            <w:vMerge w:val="restart"/>
          </w:tcPr>
          <w:p w:rsidR="00614DCE" w:rsidRPr="00CF2AC1" w:rsidRDefault="00614DCE" w:rsidP="00614DCE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шк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лы по ул. Виктора Шевелева, 27 в К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ровском районе на 1100 мест (Прил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жение 1</w:t>
            </w:r>
            <w:r w:rsidR="000E5C8E" w:rsidRPr="00CF2AC1">
              <w:rPr>
                <w:sz w:val="28"/>
                <w:szCs w:val="28"/>
              </w:rPr>
              <w:t>41</w:t>
            </w:r>
            <w:r w:rsidRPr="00CF2AC1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614DCE" w:rsidRPr="00CF2AC1" w:rsidRDefault="00614DCE" w:rsidP="00294AF8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279302,10</w:t>
            </w:r>
          </w:p>
        </w:tc>
        <w:tc>
          <w:tcPr>
            <w:tcW w:w="1559" w:type="dxa"/>
            <w:vAlign w:val="center"/>
          </w:tcPr>
          <w:p w:rsidR="00614DCE" w:rsidRPr="00CF2AC1" w:rsidRDefault="00614DCE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850" w:type="dxa"/>
            <w:vMerge w:val="restart"/>
            <w:vAlign w:val="center"/>
          </w:tcPr>
          <w:p w:rsidR="00614DCE" w:rsidRPr="00CF2AC1" w:rsidRDefault="00614DCE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Merge w:val="restart"/>
            <w:vAlign w:val="center"/>
          </w:tcPr>
          <w:p w:rsidR="00614DCE" w:rsidRPr="00CF2AC1" w:rsidRDefault="00614DCE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t>ласти</w:t>
            </w:r>
          </w:p>
        </w:tc>
      </w:tr>
      <w:tr w:rsidR="00614DCE" w:rsidRPr="00CF2AC1" w:rsidTr="00294AF8">
        <w:trPr>
          <w:trHeight w:val="976"/>
        </w:trPr>
        <w:tc>
          <w:tcPr>
            <w:tcW w:w="959" w:type="dxa"/>
            <w:vMerge/>
          </w:tcPr>
          <w:p w:rsidR="00614DCE" w:rsidRPr="00CF2AC1" w:rsidRDefault="00614DCE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614DCE" w:rsidRPr="00CF2AC1" w:rsidRDefault="00614DCE" w:rsidP="00294AF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614DCE" w:rsidRPr="00CF2AC1" w:rsidRDefault="00614DCE" w:rsidP="00294AF8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669901,20</w:t>
            </w:r>
          </w:p>
        </w:tc>
        <w:tc>
          <w:tcPr>
            <w:tcW w:w="1559" w:type="dxa"/>
            <w:vAlign w:val="center"/>
          </w:tcPr>
          <w:p w:rsidR="00614DCE" w:rsidRPr="00CF2AC1" w:rsidRDefault="00614DCE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614DCE" w:rsidRPr="00CF2AC1" w:rsidRDefault="00614DCE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614DCE" w:rsidRPr="00CF2AC1" w:rsidRDefault="00614DCE" w:rsidP="00294A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20A5" w:rsidRPr="00CF2AC1" w:rsidRDefault="008E20A5" w:rsidP="008E2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1.147 изложить в следующей редакции:</w:t>
      </w:r>
    </w:p>
    <w:tbl>
      <w:tblPr>
        <w:tblStyle w:val="100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850"/>
        <w:gridCol w:w="1843"/>
      </w:tblGrid>
      <w:tr w:rsidR="008E20A5" w:rsidRPr="00CF2AC1" w:rsidTr="00294AF8">
        <w:trPr>
          <w:trHeight w:val="276"/>
        </w:trPr>
        <w:tc>
          <w:tcPr>
            <w:tcW w:w="959" w:type="dxa"/>
            <w:vMerge w:val="restart"/>
          </w:tcPr>
          <w:p w:rsidR="008E20A5" w:rsidRPr="00CF2AC1" w:rsidRDefault="008E20A5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1.147</w:t>
            </w:r>
          </w:p>
        </w:tc>
        <w:tc>
          <w:tcPr>
            <w:tcW w:w="2693" w:type="dxa"/>
            <w:vMerge w:val="restart"/>
          </w:tcPr>
          <w:p w:rsidR="008E20A5" w:rsidRPr="00CF2AC1" w:rsidRDefault="008E20A5" w:rsidP="00294AF8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шк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лы по ул. Николая Сотникова, 30 в К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ровском районе на 1100 мест (Прил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жение 147)</w:t>
            </w:r>
          </w:p>
        </w:tc>
        <w:tc>
          <w:tcPr>
            <w:tcW w:w="2127" w:type="dxa"/>
            <w:vAlign w:val="center"/>
          </w:tcPr>
          <w:p w:rsidR="008E20A5" w:rsidRPr="00CF2AC1" w:rsidRDefault="008E20A5" w:rsidP="00294AF8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279259,90</w:t>
            </w:r>
          </w:p>
        </w:tc>
        <w:tc>
          <w:tcPr>
            <w:tcW w:w="1559" w:type="dxa"/>
            <w:vAlign w:val="center"/>
          </w:tcPr>
          <w:p w:rsidR="008E20A5" w:rsidRPr="00CF2AC1" w:rsidRDefault="008E20A5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850" w:type="dxa"/>
            <w:vMerge w:val="restart"/>
            <w:vAlign w:val="center"/>
          </w:tcPr>
          <w:p w:rsidR="008E20A5" w:rsidRPr="00CF2AC1" w:rsidRDefault="008E20A5" w:rsidP="00294AF8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Merge w:val="restart"/>
            <w:vAlign w:val="center"/>
          </w:tcPr>
          <w:p w:rsidR="008E20A5" w:rsidRPr="00CF2AC1" w:rsidRDefault="008E20A5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t>ласти</w:t>
            </w:r>
          </w:p>
        </w:tc>
      </w:tr>
      <w:tr w:rsidR="008E20A5" w:rsidRPr="00CF2AC1" w:rsidTr="00294AF8">
        <w:trPr>
          <w:trHeight w:val="976"/>
        </w:trPr>
        <w:tc>
          <w:tcPr>
            <w:tcW w:w="959" w:type="dxa"/>
            <w:vMerge/>
          </w:tcPr>
          <w:p w:rsidR="008E20A5" w:rsidRPr="00CF2AC1" w:rsidRDefault="008E20A5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E20A5" w:rsidRPr="00CF2AC1" w:rsidRDefault="008E20A5" w:rsidP="00294AF8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8E20A5" w:rsidRPr="00CF2AC1" w:rsidRDefault="008E20A5" w:rsidP="00294AF8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725117,40</w:t>
            </w:r>
          </w:p>
        </w:tc>
        <w:tc>
          <w:tcPr>
            <w:tcW w:w="1559" w:type="dxa"/>
            <w:vAlign w:val="center"/>
          </w:tcPr>
          <w:p w:rsidR="008E20A5" w:rsidRPr="00CF2AC1" w:rsidRDefault="008E20A5" w:rsidP="00294AF8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8E20A5" w:rsidRPr="00CF2AC1" w:rsidRDefault="008E20A5" w:rsidP="00294AF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E20A5" w:rsidRPr="00CF2AC1" w:rsidRDefault="008E20A5" w:rsidP="00294A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9D7" w:rsidRPr="00CF2AC1" w:rsidRDefault="008E20A5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1.151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«2023» заменить цифрами «2025»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E20A5" w:rsidRPr="00CF2AC1" w:rsidRDefault="008E20A5" w:rsidP="008E2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1.152 цифры «2022» заменить цифрами «2025»;</w:t>
      </w:r>
    </w:p>
    <w:p w:rsidR="008E20A5" w:rsidRPr="00CF2AC1" w:rsidRDefault="008E20A5" w:rsidP="008E20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строках 1.153</w:t>
      </w:r>
      <w:r w:rsidR="00622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2141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62214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1.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155</w:t>
      </w:r>
      <w:r w:rsidR="00622141">
        <w:rPr>
          <w:rFonts w:ascii="Times New Roman" w:eastAsia="Times New Roman" w:hAnsi="Times New Roman" w:cs="Times New Roman"/>
          <w:sz w:val="28"/>
          <w:szCs w:val="28"/>
        </w:rPr>
        <w:t>, 1.157, 1.158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«2023» заменить цифрами «2025»;</w:t>
      </w:r>
    </w:p>
    <w:p w:rsidR="002619D7" w:rsidRPr="00DF713A" w:rsidRDefault="005C1374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13A">
        <w:rPr>
          <w:rFonts w:ascii="Times New Roman" w:eastAsia="Times New Roman" w:hAnsi="Times New Roman" w:cs="Times New Roman"/>
          <w:sz w:val="28"/>
          <w:szCs w:val="28"/>
        </w:rPr>
        <w:t>в строке 1.161</w:t>
      </w:r>
      <w:r w:rsidR="002619D7" w:rsidRPr="00DF7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713A">
        <w:rPr>
          <w:rFonts w:ascii="Times New Roman" w:eastAsia="Times New Roman" w:hAnsi="Times New Roman" w:cs="Times New Roman"/>
          <w:sz w:val="28"/>
          <w:szCs w:val="28"/>
        </w:rPr>
        <w:t>циф</w:t>
      </w:r>
      <w:r w:rsidR="00663F34" w:rsidRPr="00DF713A">
        <w:rPr>
          <w:rFonts w:ascii="Times New Roman" w:eastAsia="Times New Roman" w:hAnsi="Times New Roman" w:cs="Times New Roman"/>
          <w:sz w:val="28"/>
          <w:szCs w:val="28"/>
        </w:rPr>
        <w:t>ры «2022» заменить цифрами «2025</w:t>
      </w:r>
      <w:r w:rsidRPr="00DF71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619D7" w:rsidRPr="00DF713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19D7" w:rsidRPr="00CF2AC1" w:rsidRDefault="00622141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строках</w:t>
      </w:r>
      <w:r w:rsidR="005C1374" w:rsidRPr="00DF713A">
        <w:rPr>
          <w:rFonts w:ascii="Times New Roman" w:eastAsia="Times New Roman" w:hAnsi="Times New Roman" w:cs="Times New Roman"/>
          <w:sz w:val="28"/>
          <w:szCs w:val="28"/>
        </w:rPr>
        <w:t xml:space="preserve"> 1.164</w:t>
      </w:r>
      <w:r>
        <w:rPr>
          <w:rFonts w:ascii="Times New Roman" w:eastAsia="Times New Roman" w:hAnsi="Times New Roman" w:cs="Times New Roman"/>
          <w:sz w:val="28"/>
          <w:szCs w:val="28"/>
        </w:rPr>
        <w:t>, 1.166</w:t>
      </w:r>
      <w:r w:rsidR="002619D7" w:rsidRPr="00DF713A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5C1374" w:rsidRPr="00DF713A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619D7" w:rsidRPr="00DF713A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663F34" w:rsidRPr="00DF713A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C1374" w:rsidRPr="00CF2AC1" w:rsidRDefault="005C1374" w:rsidP="005C13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1.168 слова «ул. Твардовского» заменить словами «ул. Твардовского, 22/4», цифры «550» заменить цифрами «825»;</w:t>
      </w:r>
    </w:p>
    <w:p w:rsidR="002619D7" w:rsidRPr="00CF2AC1" w:rsidRDefault="005C1374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1.1</w:t>
      </w:r>
      <w:r w:rsidR="00E60B01" w:rsidRPr="00CF2AC1">
        <w:rPr>
          <w:rFonts w:ascii="Times New Roman" w:eastAsia="Times New Roman" w:hAnsi="Times New Roman" w:cs="Times New Roman"/>
          <w:sz w:val="28"/>
          <w:szCs w:val="28"/>
        </w:rPr>
        <w:t>86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7092" w:rsidRPr="00CF2AC1">
        <w:rPr>
          <w:rFonts w:ascii="Times New Roman" w:eastAsia="Times New Roman" w:hAnsi="Times New Roman" w:cs="Times New Roman"/>
          <w:sz w:val="28"/>
          <w:szCs w:val="28"/>
        </w:rPr>
        <w:t xml:space="preserve">слова «ул. Смородиновой» заменить словами «ул. Степной, 262», </w:t>
      </w:r>
      <w:r w:rsidR="00E60B01" w:rsidRPr="00CF2AC1">
        <w:rPr>
          <w:rFonts w:ascii="Times New Roman" w:eastAsia="Times New Roman" w:hAnsi="Times New Roman" w:cs="Times New Roman"/>
          <w:sz w:val="28"/>
          <w:szCs w:val="28"/>
        </w:rPr>
        <w:t>цифры «900» заменить цифрами «825»;</w:t>
      </w:r>
    </w:p>
    <w:p w:rsidR="007B6BBD" w:rsidRPr="00CF2AC1" w:rsidRDefault="007B6BBD" w:rsidP="007B6B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1.192 изложить в следующей редакции:</w:t>
      </w:r>
    </w:p>
    <w:tbl>
      <w:tblPr>
        <w:tblStyle w:val="100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850"/>
        <w:gridCol w:w="1843"/>
      </w:tblGrid>
      <w:tr w:rsidR="007B6BBD" w:rsidRPr="00CF2AC1" w:rsidTr="00807969">
        <w:trPr>
          <w:trHeight w:val="276"/>
        </w:trPr>
        <w:tc>
          <w:tcPr>
            <w:tcW w:w="959" w:type="dxa"/>
            <w:vMerge w:val="restart"/>
          </w:tcPr>
          <w:p w:rsidR="007B6BBD" w:rsidRPr="00CF2AC1" w:rsidRDefault="007B6BBD" w:rsidP="0080796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1.192</w:t>
            </w:r>
          </w:p>
        </w:tc>
        <w:tc>
          <w:tcPr>
            <w:tcW w:w="2693" w:type="dxa"/>
            <w:vMerge w:val="restart"/>
          </w:tcPr>
          <w:p w:rsidR="007B6BBD" w:rsidRPr="00CF2AC1" w:rsidRDefault="007B6BBD" w:rsidP="00807969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шк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лы по ул. Пролета</w:t>
            </w:r>
            <w:r w:rsidRPr="00CF2AC1">
              <w:rPr>
                <w:sz w:val="28"/>
                <w:szCs w:val="28"/>
              </w:rPr>
              <w:t>р</w:t>
            </w:r>
            <w:r w:rsidRPr="00CF2AC1">
              <w:rPr>
                <w:sz w:val="28"/>
                <w:szCs w:val="28"/>
              </w:rPr>
              <w:t>ской, 257 в О</w:t>
            </w:r>
            <w:r w:rsidRPr="00CF2AC1">
              <w:rPr>
                <w:sz w:val="28"/>
                <w:szCs w:val="28"/>
              </w:rPr>
              <w:t>к</w:t>
            </w:r>
            <w:r w:rsidRPr="00CF2AC1">
              <w:rPr>
                <w:sz w:val="28"/>
                <w:szCs w:val="28"/>
              </w:rPr>
              <w:t>тябрьском районе на 1100 мест (Пр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ложение 160.32)</w:t>
            </w:r>
          </w:p>
        </w:tc>
        <w:tc>
          <w:tcPr>
            <w:tcW w:w="2127" w:type="dxa"/>
            <w:vAlign w:val="center"/>
          </w:tcPr>
          <w:p w:rsidR="007B6BBD" w:rsidRPr="00CF2AC1" w:rsidRDefault="007B6BBD" w:rsidP="0080796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279260,50</w:t>
            </w:r>
          </w:p>
        </w:tc>
        <w:tc>
          <w:tcPr>
            <w:tcW w:w="1559" w:type="dxa"/>
            <w:vAlign w:val="center"/>
          </w:tcPr>
          <w:p w:rsidR="007B6BBD" w:rsidRPr="00CF2AC1" w:rsidRDefault="007B6BBD" w:rsidP="00807969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850" w:type="dxa"/>
            <w:vMerge w:val="restart"/>
            <w:vAlign w:val="center"/>
          </w:tcPr>
          <w:p w:rsidR="007B6BBD" w:rsidRPr="00CF2AC1" w:rsidRDefault="007B6BBD" w:rsidP="0080796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Merge w:val="restart"/>
            <w:vAlign w:val="center"/>
          </w:tcPr>
          <w:p w:rsidR="007B6BBD" w:rsidRPr="00CF2AC1" w:rsidRDefault="007B6BBD" w:rsidP="00807969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t>ласти</w:t>
            </w:r>
          </w:p>
        </w:tc>
      </w:tr>
      <w:tr w:rsidR="007B6BBD" w:rsidRPr="00CF2AC1" w:rsidTr="00807969">
        <w:trPr>
          <w:trHeight w:val="976"/>
        </w:trPr>
        <w:tc>
          <w:tcPr>
            <w:tcW w:w="959" w:type="dxa"/>
            <w:vMerge/>
          </w:tcPr>
          <w:p w:rsidR="007B6BBD" w:rsidRPr="00CF2AC1" w:rsidRDefault="007B6BBD" w:rsidP="0080796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7B6BBD" w:rsidRPr="00CF2AC1" w:rsidRDefault="007B6BBD" w:rsidP="0080796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B6BBD" w:rsidRPr="00CF2AC1" w:rsidRDefault="007B6BBD" w:rsidP="00807969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725511,70</w:t>
            </w:r>
          </w:p>
        </w:tc>
        <w:tc>
          <w:tcPr>
            <w:tcW w:w="1559" w:type="dxa"/>
            <w:vAlign w:val="center"/>
          </w:tcPr>
          <w:p w:rsidR="007B6BBD" w:rsidRPr="00CF2AC1" w:rsidRDefault="007B6BBD" w:rsidP="00807969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vMerge/>
            <w:vAlign w:val="center"/>
          </w:tcPr>
          <w:p w:rsidR="007B6BBD" w:rsidRPr="00CF2AC1" w:rsidRDefault="007B6BBD" w:rsidP="0080796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7B6BBD" w:rsidRPr="00CF2AC1" w:rsidRDefault="007B6BBD" w:rsidP="008079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6BBD" w:rsidRPr="00CF2AC1" w:rsidRDefault="007B6BBD" w:rsidP="007B6BB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1.199 изложить в следующей редакции:</w:t>
      </w:r>
    </w:p>
    <w:tbl>
      <w:tblPr>
        <w:tblStyle w:val="100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850"/>
        <w:gridCol w:w="1843"/>
      </w:tblGrid>
      <w:tr w:rsidR="00174F02" w:rsidRPr="00CF2AC1" w:rsidTr="00174F02">
        <w:trPr>
          <w:trHeight w:val="276"/>
        </w:trPr>
        <w:tc>
          <w:tcPr>
            <w:tcW w:w="959" w:type="dxa"/>
            <w:vMerge w:val="restart"/>
          </w:tcPr>
          <w:p w:rsidR="00174F02" w:rsidRPr="00CF2AC1" w:rsidRDefault="00174F02" w:rsidP="00807969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1.199</w:t>
            </w:r>
          </w:p>
        </w:tc>
        <w:tc>
          <w:tcPr>
            <w:tcW w:w="2693" w:type="dxa"/>
            <w:vMerge w:val="restart"/>
          </w:tcPr>
          <w:p w:rsidR="00174F02" w:rsidRPr="00CF2AC1" w:rsidRDefault="00174F02" w:rsidP="00807969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шк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 xml:space="preserve">лы по ул. Татьяны </w:t>
            </w:r>
            <w:proofErr w:type="spellStart"/>
            <w:r w:rsidRPr="00CF2AC1">
              <w:rPr>
                <w:sz w:val="28"/>
                <w:szCs w:val="28"/>
              </w:rPr>
              <w:t>Снежиной</w:t>
            </w:r>
            <w:proofErr w:type="spellEnd"/>
            <w:r w:rsidRPr="00CF2AC1">
              <w:rPr>
                <w:sz w:val="28"/>
                <w:szCs w:val="28"/>
              </w:rPr>
              <w:t xml:space="preserve"> в О</w:t>
            </w:r>
            <w:r w:rsidRPr="00CF2AC1">
              <w:rPr>
                <w:sz w:val="28"/>
                <w:szCs w:val="28"/>
              </w:rPr>
              <w:t>к</w:t>
            </w:r>
            <w:r w:rsidRPr="00CF2AC1">
              <w:rPr>
                <w:sz w:val="28"/>
                <w:szCs w:val="28"/>
              </w:rPr>
              <w:t>тябрьском районе на 550 мест (Пр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ложение 160.39)</w:t>
            </w:r>
          </w:p>
        </w:tc>
        <w:tc>
          <w:tcPr>
            <w:tcW w:w="2127" w:type="dxa"/>
            <w:vAlign w:val="center"/>
          </w:tcPr>
          <w:p w:rsidR="00174F02" w:rsidRPr="00CF2AC1" w:rsidRDefault="00174F02" w:rsidP="00174F02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279260,50</w:t>
            </w:r>
          </w:p>
        </w:tc>
        <w:tc>
          <w:tcPr>
            <w:tcW w:w="1559" w:type="dxa"/>
          </w:tcPr>
          <w:p w:rsidR="00174F02" w:rsidRPr="00CF2AC1" w:rsidRDefault="00174F02" w:rsidP="00807969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850" w:type="dxa"/>
            <w:vMerge w:val="restart"/>
            <w:vAlign w:val="center"/>
          </w:tcPr>
          <w:p w:rsidR="00174F02" w:rsidRPr="00CF2AC1" w:rsidRDefault="00174F02" w:rsidP="00174F02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2022</w:t>
            </w:r>
          </w:p>
        </w:tc>
        <w:tc>
          <w:tcPr>
            <w:tcW w:w="1843" w:type="dxa"/>
            <w:vMerge w:val="restart"/>
            <w:vAlign w:val="center"/>
          </w:tcPr>
          <w:p w:rsidR="00174F02" w:rsidRPr="00CF2AC1" w:rsidRDefault="00174F02" w:rsidP="00174F02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Правител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</w:t>
            </w:r>
            <w:r w:rsidRPr="00CF2AC1">
              <w:rPr>
                <w:sz w:val="28"/>
                <w:szCs w:val="28"/>
              </w:rPr>
              <w:t>б</w:t>
            </w:r>
            <w:r w:rsidRPr="00CF2AC1">
              <w:rPr>
                <w:sz w:val="28"/>
                <w:szCs w:val="28"/>
              </w:rPr>
              <w:t>ласти</w:t>
            </w:r>
          </w:p>
        </w:tc>
      </w:tr>
      <w:tr w:rsidR="00174F02" w:rsidRPr="00CF2AC1" w:rsidTr="00174F02">
        <w:trPr>
          <w:trHeight w:val="976"/>
        </w:trPr>
        <w:tc>
          <w:tcPr>
            <w:tcW w:w="959" w:type="dxa"/>
            <w:vMerge/>
          </w:tcPr>
          <w:p w:rsidR="00174F02" w:rsidRPr="00CF2AC1" w:rsidRDefault="00174F02" w:rsidP="0080796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174F02" w:rsidRPr="00CF2AC1" w:rsidRDefault="00174F02" w:rsidP="0080796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74F02" w:rsidRPr="00CF2AC1" w:rsidRDefault="00174F02" w:rsidP="00174F02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725511,70</w:t>
            </w:r>
          </w:p>
        </w:tc>
        <w:tc>
          <w:tcPr>
            <w:tcW w:w="1559" w:type="dxa"/>
          </w:tcPr>
          <w:p w:rsidR="00174F02" w:rsidRPr="00CF2AC1" w:rsidRDefault="00174F02" w:rsidP="00807969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850" w:type="dxa"/>
            <w:vMerge/>
          </w:tcPr>
          <w:p w:rsidR="00174F02" w:rsidRPr="00CF2AC1" w:rsidRDefault="00174F02" w:rsidP="00807969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174F02" w:rsidRPr="00CF2AC1" w:rsidRDefault="00174F02" w:rsidP="00807969">
            <w:pPr>
              <w:jc w:val="center"/>
              <w:rPr>
                <w:sz w:val="28"/>
                <w:szCs w:val="28"/>
              </w:rPr>
            </w:pPr>
          </w:p>
        </w:tc>
      </w:tr>
    </w:tbl>
    <w:p w:rsidR="002619D7" w:rsidRPr="00CF2AC1" w:rsidRDefault="002619D7" w:rsidP="00261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«Итого по области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8479A4" w:rsidRPr="00CF2AC1">
        <w:rPr>
          <w:rFonts w:ascii="Times New Roman" w:eastAsia="Times New Roman" w:hAnsi="Times New Roman" w:cs="Times New Roman"/>
          <w:sz w:val="28"/>
          <w:szCs w:val="28"/>
        </w:rPr>
        <w:t>114830334,37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45574" w:rsidRPr="00CF2AC1">
        <w:rPr>
          <w:rFonts w:ascii="Times New Roman" w:eastAsia="Times New Roman" w:hAnsi="Times New Roman" w:cs="Times New Roman"/>
          <w:sz w:val="28"/>
          <w:szCs w:val="28"/>
        </w:rPr>
        <w:t>118120385,2</w:t>
      </w:r>
      <w:r w:rsidR="008F79D4" w:rsidRPr="00CF2AC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619D7" w:rsidRPr="00CF2AC1" w:rsidRDefault="00DF713A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1.3.1.2. </w:t>
      </w:r>
      <w:r w:rsidR="002619D7" w:rsidRPr="00CF2AC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="002619D7" w:rsidRPr="00CF2AC1">
        <w:rPr>
          <w:rFonts w:ascii="Times New Roman" w:eastAsia="Calibri" w:hAnsi="Times New Roman" w:cs="Times New Roman"/>
          <w:sz w:val="28"/>
          <w:szCs w:val="28"/>
        </w:rPr>
        <w:t>разделе</w:t>
      </w:r>
      <w:proofErr w:type="gramEnd"/>
      <w:r w:rsidR="002619D7" w:rsidRPr="00CF2AC1">
        <w:rPr>
          <w:rFonts w:ascii="Times New Roman" w:eastAsia="Calibri" w:hAnsi="Times New Roman" w:cs="Times New Roman"/>
          <w:sz w:val="28"/>
          <w:szCs w:val="28"/>
        </w:rPr>
        <w:t xml:space="preserve"> 2:</w:t>
      </w:r>
    </w:p>
    <w:p w:rsidR="002619D7" w:rsidRPr="00CF2AC1" w:rsidRDefault="002619D7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</w:t>
      </w:r>
      <w:r w:rsidRPr="00CF2AC1">
        <w:rPr>
          <w:rFonts w:ascii="Times New Roman" w:eastAsia="Calibri" w:hAnsi="Times New Roman" w:cs="Times New Roman"/>
          <w:sz w:val="28"/>
          <w:szCs w:val="28"/>
        </w:rPr>
        <w:t xml:space="preserve">2.1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8479A4" w:rsidRPr="00CF2AC1">
        <w:rPr>
          <w:rFonts w:ascii="Times New Roman" w:eastAsia="Times New Roman" w:hAnsi="Times New Roman" w:cs="Times New Roman"/>
          <w:sz w:val="28"/>
          <w:szCs w:val="28"/>
        </w:rPr>
        <w:t>681584,83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3E7092" w:rsidRPr="00CF2AC1">
        <w:rPr>
          <w:rFonts w:ascii="Times New Roman" w:eastAsia="Times New Roman" w:hAnsi="Times New Roman" w:cs="Times New Roman"/>
          <w:sz w:val="28"/>
          <w:szCs w:val="28"/>
        </w:rPr>
        <w:t>746191,22»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D1984" w:rsidRPr="00CF2AC1" w:rsidRDefault="00FD1984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</w:t>
      </w:r>
      <w:r w:rsidRPr="00CF2AC1">
        <w:rPr>
          <w:rFonts w:ascii="Times New Roman" w:eastAsia="Calibri" w:hAnsi="Times New Roman" w:cs="Times New Roman"/>
          <w:sz w:val="28"/>
          <w:szCs w:val="28"/>
        </w:rPr>
        <w:t xml:space="preserve">2.2 </w:t>
      </w:r>
      <w:r w:rsidR="00DB6753" w:rsidRPr="00CF2AC1">
        <w:rPr>
          <w:rFonts w:ascii="Times New Roman" w:eastAsia="Calibri" w:hAnsi="Times New Roman" w:cs="Times New Roman"/>
          <w:sz w:val="28"/>
          <w:szCs w:val="28"/>
        </w:rPr>
        <w:t xml:space="preserve">слова «внебюджетные источники» заменить словами </w:t>
      </w:r>
      <w:r w:rsidR="00DB6753" w:rsidRPr="00CF2A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«областной бюджет»,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«2022» заменить цифрами «2023»</w:t>
      </w:r>
      <w:r w:rsidR="00DB6753" w:rsidRPr="00CF2AC1">
        <w:rPr>
          <w:rFonts w:ascii="Times New Roman" w:eastAsia="Calibri" w:hAnsi="Times New Roman" w:cs="Times New Roman"/>
          <w:sz w:val="28"/>
          <w:szCs w:val="28"/>
        </w:rPr>
        <w:t>, слова «привлеченные организации</w:t>
      </w:r>
      <w:r w:rsidR="00DB6753" w:rsidRPr="00CF2AC1">
        <w:rPr>
          <w:rFonts w:ascii="Times New Roman" w:eastAsia="Calibri" w:hAnsi="Times New Roman" w:cs="Times New Roman"/>
          <w:sz w:val="28"/>
          <w:szCs w:val="28"/>
          <w:vertAlign w:val="superscript"/>
        </w:rPr>
        <w:t>*</w:t>
      </w:r>
      <w:r w:rsidR="00DB6753" w:rsidRPr="00CF2AC1">
        <w:rPr>
          <w:rFonts w:ascii="Times New Roman" w:eastAsia="Calibri" w:hAnsi="Times New Roman" w:cs="Times New Roman"/>
          <w:sz w:val="28"/>
          <w:szCs w:val="28"/>
        </w:rPr>
        <w:t>» заменить словами «Правительство Новосибирской области»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DB6753" w:rsidRPr="00CF2AC1" w:rsidRDefault="00DB6753" w:rsidP="00DB67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2.3 изложить в следующей редакции: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DB6753" w:rsidRPr="00CF2AC1" w:rsidTr="00A92537">
        <w:trPr>
          <w:trHeight w:val="276"/>
        </w:trPr>
        <w:tc>
          <w:tcPr>
            <w:tcW w:w="959" w:type="dxa"/>
          </w:tcPr>
          <w:p w:rsidR="00DB6753" w:rsidRPr="00CF2AC1" w:rsidRDefault="00DB6753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2.3</w:t>
            </w:r>
          </w:p>
        </w:tc>
        <w:tc>
          <w:tcPr>
            <w:tcW w:w="2693" w:type="dxa"/>
          </w:tcPr>
          <w:p w:rsidR="00DB6753" w:rsidRPr="00CF2AC1" w:rsidRDefault="00DB6753" w:rsidP="00DB6753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</w:t>
            </w:r>
            <w:r w:rsidRPr="00CF2AC1">
              <w:rPr>
                <w:rFonts w:eastAsia="Calibri"/>
                <w:sz w:val="28"/>
                <w:szCs w:val="28"/>
              </w:rPr>
              <w:t>г</w:t>
            </w:r>
            <w:r w:rsidRPr="00CF2AC1">
              <w:rPr>
                <w:rFonts w:eastAsia="Calibri"/>
                <w:sz w:val="28"/>
                <w:szCs w:val="28"/>
              </w:rPr>
              <w:t>о</w:t>
            </w:r>
            <w:r w:rsidRPr="00CF2AC1">
              <w:rPr>
                <w:rFonts w:eastAsia="Calibri"/>
                <w:sz w:val="28"/>
                <w:szCs w:val="28"/>
              </w:rPr>
              <w:t>родской клинич</w:t>
            </w:r>
            <w:r w:rsidRPr="00CF2AC1">
              <w:rPr>
                <w:rFonts w:eastAsia="Calibri"/>
                <w:sz w:val="28"/>
                <w:szCs w:val="28"/>
              </w:rPr>
              <w:t>е</w:t>
            </w:r>
            <w:r w:rsidRPr="00CF2AC1">
              <w:rPr>
                <w:rFonts w:eastAsia="Calibri"/>
                <w:sz w:val="28"/>
                <w:szCs w:val="28"/>
              </w:rPr>
              <w:t>ской поликлиники № 2</w:t>
            </w:r>
            <w:r w:rsidRPr="00CF2AC1">
              <w:rPr>
                <w:sz w:val="28"/>
                <w:szCs w:val="28"/>
              </w:rPr>
              <w:t xml:space="preserve"> по ул. Татьяны </w:t>
            </w:r>
            <w:proofErr w:type="spellStart"/>
            <w:r w:rsidRPr="00CF2AC1">
              <w:rPr>
                <w:sz w:val="28"/>
                <w:szCs w:val="28"/>
              </w:rPr>
              <w:t>Снежиной</w:t>
            </w:r>
            <w:proofErr w:type="spellEnd"/>
            <w:r w:rsidRPr="00CF2AC1">
              <w:rPr>
                <w:sz w:val="28"/>
                <w:szCs w:val="28"/>
              </w:rPr>
              <w:t xml:space="preserve"> (Прил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жение 163)</w:t>
            </w:r>
          </w:p>
        </w:tc>
        <w:tc>
          <w:tcPr>
            <w:tcW w:w="2127" w:type="dxa"/>
            <w:vAlign w:val="center"/>
          </w:tcPr>
          <w:p w:rsidR="00DB6753" w:rsidRPr="00CF2AC1" w:rsidRDefault="00DB6753" w:rsidP="00A9253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1000000,00</w:t>
            </w:r>
          </w:p>
        </w:tc>
        <w:tc>
          <w:tcPr>
            <w:tcW w:w="1559" w:type="dxa"/>
            <w:vAlign w:val="center"/>
          </w:tcPr>
          <w:p w:rsidR="00DB6753" w:rsidRPr="00CF2AC1" w:rsidRDefault="00DB6753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B6753" w:rsidRPr="00CF2AC1" w:rsidRDefault="00DB6753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DB6753" w:rsidRPr="00CF2AC1" w:rsidRDefault="00DB6753" w:rsidP="00A9253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Прав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тельство Новос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бирской области</w:t>
            </w:r>
          </w:p>
        </w:tc>
      </w:tr>
    </w:tbl>
    <w:p w:rsidR="00FD1984" w:rsidRPr="00CF2AC1" w:rsidRDefault="00FD1984" w:rsidP="00FD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</w:t>
      </w:r>
      <w:r w:rsidRPr="00CF2AC1">
        <w:rPr>
          <w:rFonts w:ascii="Times New Roman" w:eastAsia="Calibri" w:hAnsi="Times New Roman" w:cs="Times New Roman"/>
          <w:sz w:val="28"/>
          <w:szCs w:val="28"/>
        </w:rPr>
        <w:t xml:space="preserve">2.4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«2022» заменить цифрами «2025»;</w:t>
      </w:r>
    </w:p>
    <w:p w:rsidR="00DB6753" w:rsidRPr="00CF2AC1" w:rsidRDefault="00622141" w:rsidP="00DB675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DB6753" w:rsidRPr="00CF2AC1">
        <w:rPr>
          <w:rFonts w:ascii="Times New Roman" w:eastAsia="Times New Roman" w:hAnsi="Times New Roman" w:cs="Times New Roman"/>
          <w:sz w:val="28"/>
          <w:szCs w:val="28"/>
        </w:rPr>
        <w:t xml:space="preserve"> 2.5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DB6753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2.8 </w:t>
      </w:r>
      <w:r w:rsidR="00DB6753" w:rsidRPr="00CF2AC1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DB6753" w:rsidRPr="00CF2AC1" w:rsidTr="00A92537">
        <w:trPr>
          <w:trHeight w:val="276"/>
        </w:trPr>
        <w:tc>
          <w:tcPr>
            <w:tcW w:w="959" w:type="dxa"/>
          </w:tcPr>
          <w:p w:rsidR="00DB6753" w:rsidRPr="00CF2AC1" w:rsidRDefault="00DB6753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2.5</w:t>
            </w:r>
          </w:p>
        </w:tc>
        <w:tc>
          <w:tcPr>
            <w:tcW w:w="2693" w:type="dxa"/>
          </w:tcPr>
          <w:p w:rsidR="00DB6753" w:rsidRPr="00CF2AC1" w:rsidRDefault="00DB6753" w:rsidP="00A92537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</w:t>
            </w:r>
            <w:r w:rsidRPr="00CF2AC1">
              <w:rPr>
                <w:rFonts w:eastAsia="Calibri"/>
                <w:sz w:val="28"/>
                <w:szCs w:val="28"/>
              </w:rPr>
              <w:t>г</w:t>
            </w:r>
            <w:r w:rsidRPr="00CF2AC1">
              <w:rPr>
                <w:rFonts w:eastAsia="Calibri"/>
                <w:sz w:val="28"/>
                <w:szCs w:val="28"/>
              </w:rPr>
              <w:t>о</w:t>
            </w:r>
            <w:r w:rsidRPr="00CF2AC1">
              <w:rPr>
                <w:rFonts w:eastAsia="Calibri"/>
                <w:sz w:val="28"/>
                <w:szCs w:val="28"/>
              </w:rPr>
              <w:t>родской клинич</w:t>
            </w:r>
            <w:r w:rsidRPr="00CF2AC1">
              <w:rPr>
                <w:rFonts w:eastAsia="Calibri"/>
                <w:sz w:val="28"/>
                <w:szCs w:val="28"/>
              </w:rPr>
              <w:t>е</w:t>
            </w:r>
            <w:r w:rsidRPr="00CF2AC1">
              <w:rPr>
                <w:rFonts w:eastAsia="Calibri"/>
                <w:sz w:val="28"/>
                <w:szCs w:val="28"/>
              </w:rPr>
              <w:t>ской поликлиники № 16 на пл. Райс</w:t>
            </w:r>
            <w:r w:rsidRPr="00CF2AC1">
              <w:rPr>
                <w:rFonts w:eastAsia="Calibri"/>
                <w:sz w:val="28"/>
                <w:szCs w:val="28"/>
              </w:rPr>
              <w:t>о</w:t>
            </w:r>
            <w:r w:rsidRPr="00CF2AC1">
              <w:rPr>
                <w:rFonts w:eastAsia="Calibri"/>
                <w:sz w:val="28"/>
                <w:szCs w:val="28"/>
              </w:rPr>
              <w:t>вета</w:t>
            </w:r>
            <w:r w:rsidRPr="00CF2AC1">
              <w:rPr>
                <w:sz w:val="28"/>
                <w:szCs w:val="28"/>
              </w:rPr>
              <w:t xml:space="preserve"> (Приложение 165)</w:t>
            </w:r>
          </w:p>
        </w:tc>
        <w:tc>
          <w:tcPr>
            <w:tcW w:w="2127" w:type="dxa"/>
            <w:vAlign w:val="center"/>
          </w:tcPr>
          <w:p w:rsidR="00DB6753" w:rsidRPr="00CF2AC1" w:rsidRDefault="00DB6753" w:rsidP="00A9253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:rsidR="00DB6753" w:rsidRPr="00CF2AC1" w:rsidRDefault="00DB6753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B6753" w:rsidRPr="00CF2AC1" w:rsidRDefault="00DB6753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DB6753" w:rsidRPr="00CF2AC1" w:rsidRDefault="00DB6753" w:rsidP="00A9253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Прав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тельство Новос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бирской области</w:t>
            </w:r>
          </w:p>
        </w:tc>
      </w:tr>
      <w:tr w:rsidR="00DB6753" w:rsidRPr="00CF2AC1" w:rsidTr="00A92537">
        <w:trPr>
          <w:trHeight w:val="276"/>
        </w:trPr>
        <w:tc>
          <w:tcPr>
            <w:tcW w:w="959" w:type="dxa"/>
          </w:tcPr>
          <w:p w:rsidR="00DB6753" w:rsidRPr="00CF2AC1" w:rsidRDefault="00DB6753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2.6</w:t>
            </w:r>
          </w:p>
        </w:tc>
        <w:tc>
          <w:tcPr>
            <w:tcW w:w="2693" w:type="dxa"/>
          </w:tcPr>
          <w:p w:rsidR="00DB6753" w:rsidRPr="00CF2AC1" w:rsidRDefault="00DB6753" w:rsidP="00A92537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</w:t>
            </w:r>
            <w:r w:rsidRPr="00CF2AC1">
              <w:rPr>
                <w:rFonts w:eastAsia="Calibri"/>
                <w:sz w:val="28"/>
                <w:szCs w:val="28"/>
              </w:rPr>
              <w:t>кл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нической консул</w:t>
            </w:r>
            <w:r w:rsidRPr="00CF2AC1">
              <w:rPr>
                <w:rFonts w:eastAsia="Calibri"/>
                <w:sz w:val="28"/>
                <w:szCs w:val="28"/>
              </w:rPr>
              <w:t>ь</w:t>
            </w:r>
            <w:r w:rsidRPr="00CF2AC1">
              <w:rPr>
                <w:rFonts w:eastAsia="Calibri"/>
                <w:sz w:val="28"/>
                <w:szCs w:val="28"/>
              </w:rPr>
              <w:t>тативно-диагностической поликлиники № 27 по ул. Ереванской</w:t>
            </w:r>
            <w:r w:rsidRPr="00CF2AC1">
              <w:rPr>
                <w:sz w:val="28"/>
                <w:szCs w:val="28"/>
              </w:rPr>
              <w:t xml:space="preserve"> (Приложение 166)</w:t>
            </w:r>
          </w:p>
        </w:tc>
        <w:tc>
          <w:tcPr>
            <w:tcW w:w="2127" w:type="dxa"/>
            <w:vAlign w:val="center"/>
          </w:tcPr>
          <w:p w:rsidR="00DB6753" w:rsidRPr="00CF2AC1" w:rsidRDefault="00DB6753" w:rsidP="00A9253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700000,00</w:t>
            </w:r>
          </w:p>
        </w:tc>
        <w:tc>
          <w:tcPr>
            <w:tcW w:w="1559" w:type="dxa"/>
            <w:vAlign w:val="center"/>
          </w:tcPr>
          <w:p w:rsidR="00DB6753" w:rsidRPr="00CF2AC1" w:rsidRDefault="00DB6753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DB6753" w:rsidRPr="00CF2AC1" w:rsidRDefault="00DB6753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DB6753" w:rsidRPr="00CF2AC1" w:rsidRDefault="00DB6753" w:rsidP="00A9253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Прав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тельство Новос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бирской области</w:t>
            </w:r>
          </w:p>
        </w:tc>
      </w:tr>
      <w:tr w:rsidR="0057140A" w:rsidRPr="00CF2AC1" w:rsidTr="00A92537">
        <w:trPr>
          <w:trHeight w:val="276"/>
        </w:trPr>
        <w:tc>
          <w:tcPr>
            <w:tcW w:w="959" w:type="dxa"/>
            <w:vMerge w:val="restart"/>
          </w:tcPr>
          <w:p w:rsidR="0057140A" w:rsidRPr="00CF2AC1" w:rsidRDefault="0057140A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2.7</w:t>
            </w:r>
          </w:p>
        </w:tc>
        <w:tc>
          <w:tcPr>
            <w:tcW w:w="2693" w:type="dxa"/>
            <w:vMerge w:val="restart"/>
          </w:tcPr>
          <w:p w:rsidR="0057140A" w:rsidRPr="00CF2AC1" w:rsidRDefault="0057140A" w:rsidP="00A92537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</w:t>
            </w:r>
            <w:r w:rsidRPr="00CF2AC1">
              <w:rPr>
                <w:rFonts w:eastAsia="Calibri"/>
                <w:sz w:val="28"/>
                <w:szCs w:val="28"/>
              </w:rPr>
              <w:t>г</w:t>
            </w:r>
            <w:r w:rsidRPr="00CF2AC1">
              <w:rPr>
                <w:rFonts w:eastAsia="Calibri"/>
                <w:sz w:val="28"/>
                <w:szCs w:val="28"/>
              </w:rPr>
              <w:t>о</w:t>
            </w:r>
            <w:r w:rsidRPr="00CF2AC1">
              <w:rPr>
                <w:rFonts w:eastAsia="Calibri"/>
                <w:sz w:val="28"/>
                <w:szCs w:val="28"/>
              </w:rPr>
              <w:t>родской поликл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ники № 18 по ул. Степной, 266</w:t>
            </w:r>
            <w:r w:rsidRPr="00CF2AC1">
              <w:rPr>
                <w:sz w:val="28"/>
                <w:szCs w:val="28"/>
              </w:rPr>
              <w:t xml:space="preserve"> (Пр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ложение 167)</w:t>
            </w:r>
          </w:p>
        </w:tc>
        <w:tc>
          <w:tcPr>
            <w:tcW w:w="2127" w:type="dxa"/>
            <w:vAlign w:val="center"/>
          </w:tcPr>
          <w:p w:rsidR="0057140A" w:rsidRPr="00CF2AC1" w:rsidRDefault="0057140A" w:rsidP="00A9253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415501,48</w:t>
            </w:r>
          </w:p>
        </w:tc>
        <w:tc>
          <w:tcPr>
            <w:tcW w:w="1559" w:type="dxa"/>
            <w:vAlign w:val="center"/>
          </w:tcPr>
          <w:p w:rsidR="0057140A" w:rsidRPr="00CF2AC1" w:rsidRDefault="0057140A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федерал</w:t>
            </w:r>
            <w:r w:rsidRPr="00CF2AC1">
              <w:rPr>
                <w:rFonts w:eastAsia="Calibri"/>
                <w:sz w:val="28"/>
                <w:szCs w:val="28"/>
              </w:rPr>
              <w:t>ь</w:t>
            </w:r>
            <w:r w:rsidRPr="00CF2AC1">
              <w:rPr>
                <w:rFonts w:eastAsia="Calibri"/>
                <w:sz w:val="28"/>
                <w:szCs w:val="28"/>
              </w:rPr>
              <w:t>ный бю</w:t>
            </w:r>
            <w:r w:rsidRPr="00CF2AC1">
              <w:rPr>
                <w:rFonts w:eastAsia="Calibri"/>
                <w:sz w:val="28"/>
                <w:szCs w:val="28"/>
              </w:rPr>
              <w:t>д</w:t>
            </w:r>
            <w:r w:rsidRPr="00CF2AC1">
              <w:rPr>
                <w:rFonts w:eastAsia="Calibri"/>
                <w:sz w:val="28"/>
                <w:szCs w:val="28"/>
              </w:rPr>
              <w:t>жет</w:t>
            </w:r>
          </w:p>
        </w:tc>
        <w:tc>
          <w:tcPr>
            <w:tcW w:w="1134" w:type="dxa"/>
            <w:vMerge w:val="restart"/>
            <w:vAlign w:val="center"/>
          </w:tcPr>
          <w:p w:rsidR="0057140A" w:rsidRPr="00CF2AC1" w:rsidRDefault="0057140A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2022</w:t>
            </w:r>
          </w:p>
        </w:tc>
        <w:tc>
          <w:tcPr>
            <w:tcW w:w="1588" w:type="dxa"/>
            <w:vMerge w:val="restart"/>
            <w:vAlign w:val="center"/>
          </w:tcPr>
          <w:p w:rsidR="0057140A" w:rsidRPr="00CF2AC1" w:rsidRDefault="0057140A" w:rsidP="00A9253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Прав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тельство Новос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бирской области</w:t>
            </w:r>
          </w:p>
        </w:tc>
      </w:tr>
      <w:tr w:rsidR="0057140A" w:rsidRPr="00CF2AC1" w:rsidTr="00A92537">
        <w:trPr>
          <w:trHeight w:val="276"/>
        </w:trPr>
        <w:tc>
          <w:tcPr>
            <w:tcW w:w="959" w:type="dxa"/>
            <w:vMerge/>
          </w:tcPr>
          <w:p w:rsidR="0057140A" w:rsidRPr="00CF2AC1" w:rsidRDefault="0057140A" w:rsidP="00A9253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57140A" w:rsidRPr="00CF2AC1" w:rsidRDefault="0057140A" w:rsidP="00A9253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7140A" w:rsidRPr="00CF2AC1" w:rsidRDefault="0057140A" w:rsidP="0057140A">
            <w:pPr>
              <w:suppressAutoHyphens/>
              <w:ind w:hanging="108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132707,97</w:t>
            </w:r>
          </w:p>
        </w:tc>
        <w:tc>
          <w:tcPr>
            <w:tcW w:w="1559" w:type="dxa"/>
            <w:vAlign w:val="center"/>
          </w:tcPr>
          <w:p w:rsidR="0057140A" w:rsidRPr="00CF2AC1" w:rsidRDefault="0057140A" w:rsidP="0057140A">
            <w:pPr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  <w:vAlign w:val="center"/>
          </w:tcPr>
          <w:p w:rsidR="0057140A" w:rsidRPr="00CF2AC1" w:rsidRDefault="0057140A" w:rsidP="00A9253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57140A" w:rsidRPr="00CF2AC1" w:rsidRDefault="0057140A" w:rsidP="00A9253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7140A" w:rsidRPr="00CF2AC1" w:rsidTr="00A92537">
        <w:trPr>
          <w:trHeight w:val="276"/>
        </w:trPr>
        <w:tc>
          <w:tcPr>
            <w:tcW w:w="959" w:type="dxa"/>
          </w:tcPr>
          <w:p w:rsidR="0057140A" w:rsidRPr="00CF2AC1" w:rsidRDefault="008F5100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087F">
              <w:rPr>
                <w:sz w:val="28"/>
                <w:szCs w:val="28"/>
              </w:rPr>
              <w:t xml:space="preserve">  </w:t>
            </w:r>
            <w:r w:rsidR="0057140A" w:rsidRPr="00CF2AC1">
              <w:rPr>
                <w:sz w:val="28"/>
                <w:szCs w:val="28"/>
              </w:rPr>
              <w:t>2.8</w:t>
            </w:r>
          </w:p>
        </w:tc>
        <w:tc>
          <w:tcPr>
            <w:tcW w:w="2693" w:type="dxa"/>
          </w:tcPr>
          <w:p w:rsidR="0057140A" w:rsidRPr="00CF2AC1" w:rsidRDefault="0057140A" w:rsidP="00A92537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</w:t>
            </w:r>
            <w:r w:rsidRPr="00CF2AC1">
              <w:rPr>
                <w:rFonts w:eastAsia="Calibri"/>
                <w:sz w:val="28"/>
                <w:szCs w:val="28"/>
              </w:rPr>
              <w:t>г</w:t>
            </w:r>
            <w:r w:rsidRPr="00CF2AC1">
              <w:rPr>
                <w:rFonts w:eastAsia="Calibri"/>
                <w:sz w:val="28"/>
                <w:szCs w:val="28"/>
              </w:rPr>
              <w:t>о</w:t>
            </w:r>
            <w:r w:rsidRPr="00CF2AC1">
              <w:rPr>
                <w:rFonts w:eastAsia="Calibri"/>
                <w:sz w:val="28"/>
                <w:szCs w:val="28"/>
              </w:rPr>
              <w:t>родской клинич</w:t>
            </w:r>
            <w:r w:rsidRPr="00CF2AC1">
              <w:rPr>
                <w:rFonts w:eastAsia="Calibri"/>
                <w:sz w:val="28"/>
                <w:szCs w:val="28"/>
              </w:rPr>
              <w:t>е</w:t>
            </w:r>
            <w:r w:rsidRPr="00CF2AC1">
              <w:rPr>
                <w:rFonts w:eastAsia="Calibri"/>
                <w:sz w:val="28"/>
                <w:szCs w:val="28"/>
              </w:rPr>
              <w:t>ской поликлиники № 13 по ул. Красн</w:t>
            </w:r>
            <w:r w:rsidRPr="00CF2AC1">
              <w:rPr>
                <w:rFonts w:eastAsia="Calibri"/>
                <w:sz w:val="28"/>
                <w:szCs w:val="28"/>
              </w:rPr>
              <w:t>о</w:t>
            </w:r>
            <w:r w:rsidRPr="00CF2AC1">
              <w:rPr>
                <w:rFonts w:eastAsia="Calibri"/>
                <w:sz w:val="28"/>
                <w:szCs w:val="28"/>
              </w:rPr>
              <w:t>дарской, 6/5</w:t>
            </w:r>
            <w:r w:rsidRPr="00CF2AC1">
              <w:rPr>
                <w:sz w:val="28"/>
                <w:szCs w:val="28"/>
              </w:rPr>
              <w:t xml:space="preserve"> (Пр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ложение 168)</w:t>
            </w:r>
          </w:p>
        </w:tc>
        <w:tc>
          <w:tcPr>
            <w:tcW w:w="2127" w:type="dxa"/>
            <w:vAlign w:val="center"/>
          </w:tcPr>
          <w:p w:rsidR="0057140A" w:rsidRPr="00CF2AC1" w:rsidRDefault="0057140A" w:rsidP="00A9253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1000000,00</w:t>
            </w:r>
          </w:p>
        </w:tc>
        <w:tc>
          <w:tcPr>
            <w:tcW w:w="1559" w:type="dxa"/>
            <w:vAlign w:val="center"/>
          </w:tcPr>
          <w:p w:rsidR="0057140A" w:rsidRPr="00CF2AC1" w:rsidRDefault="0057140A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57140A" w:rsidRPr="00CF2AC1" w:rsidRDefault="0057140A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57140A" w:rsidRPr="00CF2AC1" w:rsidRDefault="0057140A" w:rsidP="00A9253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Прав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тельство Новос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бирской области</w:t>
            </w:r>
          </w:p>
        </w:tc>
      </w:tr>
    </w:tbl>
    <w:p w:rsidR="00FD1984" w:rsidRPr="00CF2AC1" w:rsidRDefault="00807969" w:rsidP="00FD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</w:t>
      </w:r>
      <w:r w:rsidRPr="00CF2AC1">
        <w:rPr>
          <w:rFonts w:ascii="Times New Roman" w:eastAsia="Calibri" w:hAnsi="Times New Roman" w:cs="Times New Roman"/>
          <w:sz w:val="28"/>
          <w:szCs w:val="28"/>
        </w:rPr>
        <w:t xml:space="preserve">2.9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«2024» заменить цифрами «2030»;</w:t>
      </w:r>
    </w:p>
    <w:p w:rsidR="004E2EFA" w:rsidRPr="00CF2AC1" w:rsidRDefault="004E2EFA" w:rsidP="004E2E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2.19 изложить в следующей редакции: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4E2EFA" w:rsidRPr="00CF2AC1" w:rsidTr="0077119C">
        <w:trPr>
          <w:trHeight w:val="276"/>
        </w:trPr>
        <w:tc>
          <w:tcPr>
            <w:tcW w:w="959" w:type="dxa"/>
          </w:tcPr>
          <w:p w:rsidR="004E2EFA" w:rsidRPr="00CF2AC1" w:rsidRDefault="004E2EFA" w:rsidP="0077119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2.19</w:t>
            </w:r>
          </w:p>
        </w:tc>
        <w:tc>
          <w:tcPr>
            <w:tcW w:w="2693" w:type="dxa"/>
          </w:tcPr>
          <w:p w:rsidR="004E2EFA" w:rsidRPr="00CF2AC1" w:rsidRDefault="004E2EFA" w:rsidP="005E4DA4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</w:t>
            </w:r>
            <w:r w:rsidR="005E4DA4" w:rsidRPr="00CF2AC1">
              <w:rPr>
                <w:sz w:val="28"/>
                <w:szCs w:val="28"/>
              </w:rPr>
              <w:t>сп</w:t>
            </w:r>
            <w:r w:rsidR="005E4DA4" w:rsidRPr="00CF2AC1">
              <w:rPr>
                <w:sz w:val="28"/>
                <w:szCs w:val="28"/>
              </w:rPr>
              <w:t>е</w:t>
            </w:r>
            <w:r w:rsidR="005E4DA4" w:rsidRPr="00CF2AC1">
              <w:rPr>
                <w:sz w:val="28"/>
                <w:szCs w:val="28"/>
              </w:rPr>
              <w:t>циализированного медицинского це</w:t>
            </w:r>
            <w:r w:rsidR="005E4DA4" w:rsidRPr="00CF2AC1">
              <w:rPr>
                <w:sz w:val="28"/>
                <w:szCs w:val="28"/>
              </w:rPr>
              <w:t>н</w:t>
            </w:r>
            <w:r w:rsidR="005E4DA4" w:rsidRPr="00CF2AC1">
              <w:rPr>
                <w:sz w:val="28"/>
                <w:szCs w:val="28"/>
              </w:rPr>
              <w:t>тра «Центр молек</w:t>
            </w:r>
            <w:r w:rsidR="005E4DA4" w:rsidRPr="00CF2AC1">
              <w:rPr>
                <w:sz w:val="28"/>
                <w:szCs w:val="28"/>
              </w:rPr>
              <w:t>у</w:t>
            </w:r>
            <w:r w:rsidR="005E4DA4" w:rsidRPr="00CF2AC1">
              <w:rPr>
                <w:sz w:val="28"/>
                <w:szCs w:val="28"/>
              </w:rPr>
              <w:t>лярной визуализ</w:t>
            </w:r>
            <w:r w:rsidR="005E4DA4" w:rsidRPr="00CF2AC1">
              <w:rPr>
                <w:sz w:val="28"/>
                <w:szCs w:val="28"/>
              </w:rPr>
              <w:t>а</w:t>
            </w:r>
            <w:r w:rsidR="005E4DA4" w:rsidRPr="00CF2AC1">
              <w:rPr>
                <w:sz w:val="28"/>
                <w:szCs w:val="28"/>
              </w:rPr>
              <w:t>ции»</w:t>
            </w:r>
            <w:r w:rsidRPr="00CF2AC1">
              <w:rPr>
                <w:sz w:val="28"/>
                <w:szCs w:val="28"/>
              </w:rPr>
              <w:t xml:space="preserve"> по ул. </w:t>
            </w:r>
            <w:r w:rsidR="005E4DA4" w:rsidRPr="00CF2AC1">
              <w:rPr>
                <w:sz w:val="28"/>
                <w:szCs w:val="28"/>
              </w:rPr>
              <w:t>Але</w:t>
            </w:r>
            <w:r w:rsidR="005E4DA4" w:rsidRPr="00CF2AC1">
              <w:rPr>
                <w:sz w:val="28"/>
                <w:szCs w:val="28"/>
              </w:rPr>
              <w:t>к</w:t>
            </w:r>
            <w:r w:rsidR="005E4DA4" w:rsidRPr="00CF2AC1">
              <w:rPr>
                <w:sz w:val="28"/>
                <w:szCs w:val="28"/>
              </w:rPr>
              <w:t>сандра Невского, 1б</w:t>
            </w:r>
            <w:r w:rsidRPr="00CF2AC1">
              <w:rPr>
                <w:sz w:val="28"/>
                <w:szCs w:val="28"/>
              </w:rPr>
              <w:t xml:space="preserve"> (Приложе</w:t>
            </w:r>
            <w:r w:rsidR="005E4DA4" w:rsidRPr="00CF2AC1">
              <w:rPr>
                <w:sz w:val="28"/>
                <w:szCs w:val="28"/>
              </w:rPr>
              <w:t>ние 179</w:t>
            </w:r>
            <w:r w:rsidRPr="00CF2AC1"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Align w:val="center"/>
          </w:tcPr>
          <w:p w:rsidR="004E2EFA" w:rsidRPr="00CF2AC1" w:rsidRDefault="005E4DA4" w:rsidP="0077119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669690</w:t>
            </w:r>
            <w:r w:rsidR="004E2EFA" w:rsidRPr="00CF2AC1">
              <w:rPr>
                <w:sz w:val="28"/>
                <w:szCs w:val="28"/>
              </w:rPr>
              <w:t>,00</w:t>
            </w:r>
          </w:p>
        </w:tc>
        <w:tc>
          <w:tcPr>
            <w:tcW w:w="1559" w:type="dxa"/>
            <w:vAlign w:val="center"/>
          </w:tcPr>
          <w:p w:rsidR="004E2EFA" w:rsidRPr="00CF2AC1" w:rsidRDefault="004E2EFA" w:rsidP="0077119C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внебю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4E2EFA" w:rsidRPr="00CF2AC1" w:rsidRDefault="005E4DA4" w:rsidP="0077119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2021</w:t>
            </w:r>
          </w:p>
        </w:tc>
        <w:tc>
          <w:tcPr>
            <w:tcW w:w="1588" w:type="dxa"/>
            <w:vAlign w:val="center"/>
          </w:tcPr>
          <w:p w:rsidR="004E2EFA" w:rsidRPr="00CF2AC1" w:rsidRDefault="004E2EFA" w:rsidP="0077119C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привл</w:t>
            </w:r>
            <w:r w:rsidRPr="00CF2AC1">
              <w:rPr>
                <w:sz w:val="28"/>
                <w:szCs w:val="28"/>
              </w:rPr>
              <w:t>е</w:t>
            </w:r>
            <w:r w:rsidRPr="00CF2AC1">
              <w:rPr>
                <w:sz w:val="28"/>
                <w:szCs w:val="28"/>
              </w:rPr>
              <w:t>ченные о</w:t>
            </w:r>
            <w:r w:rsidRPr="00CF2AC1">
              <w:rPr>
                <w:sz w:val="28"/>
                <w:szCs w:val="28"/>
              </w:rPr>
              <w:t>р</w:t>
            </w:r>
            <w:r w:rsidRPr="00CF2AC1">
              <w:rPr>
                <w:sz w:val="28"/>
                <w:szCs w:val="28"/>
              </w:rPr>
              <w:t>ганизации*</w:t>
            </w:r>
          </w:p>
        </w:tc>
      </w:tr>
    </w:tbl>
    <w:p w:rsidR="00F304A5" w:rsidRPr="00CF2AC1" w:rsidRDefault="00F304A5" w:rsidP="00F304A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lastRenderedPageBreak/>
        <w:t>строку 2.30 изложить в следующей редакции:</w:t>
      </w:r>
    </w:p>
    <w:tbl>
      <w:tblPr>
        <w:tblStyle w:val="100"/>
        <w:tblW w:w="10031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59"/>
      </w:tblGrid>
      <w:tr w:rsidR="00F304A5" w:rsidRPr="00CF2AC1" w:rsidTr="00F304A5">
        <w:trPr>
          <w:trHeight w:val="276"/>
        </w:trPr>
        <w:tc>
          <w:tcPr>
            <w:tcW w:w="959" w:type="dxa"/>
            <w:vMerge w:val="restart"/>
          </w:tcPr>
          <w:p w:rsidR="00F304A5" w:rsidRPr="00CF2AC1" w:rsidRDefault="00674C0A" w:rsidP="0077119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2.30</w:t>
            </w:r>
          </w:p>
        </w:tc>
        <w:tc>
          <w:tcPr>
            <w:tcW w:w="2693" w:type="dxa"/>
            <w:vMerge w:val="restart"/>
          </w:tcPr>
          <w:p w:rsidR="00F304A5" w:rsidRPr="00CF2AC1" w:rsidRDefault="00F304A5" w:rsidP="00F304A5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п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ликлинического о</w:t>
            </w:r>
            <w:r w:rsidRPr="00CF2AC1">
              <w:rPr>
                <w:sz w:val="28"/>
                <w:szCs w:val="28"/>
              </w:rPr>
              <w:t>т</w:t>
            </w:r>
            <w:r w:rsidRPr="00CF2AC1">
              <w:rPr>
                <w:sz w:val="28"/>
                <w:szCs w:val="28"/>
              </w:rPr>
              <w:t>деления ГБУЗ НСО «ГП № 18» мощн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 xml:space="preserve">стью 300 </w:t>
            </w:r>
            <w:proofErr w:type="gramStart"/>
            <w:r w:rsidRPr="00CF2AC1">
              <w:rPr>
                <w:sz w:val="28"/>
                <w:szCs w:val="28"/>
              </w:rPr>
              <w:t>п</w:t>
            </w:r>
            <w:proofErr w:type="gramEnd"/>
            <w:r w:rsidRPr="00CF2AC1">
              <w:rPr>
                <w:sz w:val="28"/>
                <w:szCs w:val="28"/>
              </w:rPr>
              <w:t xml:space="preserve">/см по ул. Семена </w:t>
            </w:r>
            <w:proofErr w:type="spellStart"/>
            <w:r w:rsidRPr="00CF2AC1">
              <w:rPr>
                <w:sz w:val="28"/>
                <w:szCs w:val="28"/>
              </w:rPr>
              <w:t>Иоаниди</w:t>
            </w:r>
            <w:proofErr w:type="spellEnd"/>
            <w:r w:rsidRPr="00CF2AC1">
              <w:rPr>
                <w:sz w:val="28"/>
                <w:szCs w:val="28"/>
              </w:rPr>
              <w:t xml:space="preserve"> (Приложение 190)</w:t>
            </w:r>
          </w:p>
        </w:tc>
        <w:tc>
          <w:tcPr>
            <w:tcW w:w="2127" w:type="dxa"/>
            <w:vAlign w:val="center"/>
          </w:tcPr>
          <w:p w:rsidR="00F304A5" w:rsidRPr="00CF2AC1" w:rsidRDefault="00F304A5" w:rsidP="0077119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479244,90</w:t>
            </w:r>
          </w:p>
        </w:tc>
        <w:tc>
          <w:tcPr>
            <w:tcW w:w="1559" w:type="dxa"/>
            <w:vAlign w:val="center"/>
          </w:tcPr>
          <w:p w:rsidR="00F304A5" w:rsidRPr="00CF2AC1" w:rsidRDefault="00F304A5" w:rsidP="00F304A5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федерал</w:t>
            </w:r>
            <w:r w:rsidRPr="00CF2AC1">
              <w:rPr>
                <w:sz w:val="28"/>
                <w:szCs w:val="28"/>
              </w:rPr>
              <w:t>ь</w:t>
            </w:r>
            <w:r w:rsidRPr="00CF2AC1">
              <w:rPr>
                <w:sz w:val="28"/>
                <w:szCs w:val="28"/>
              </w:rPr>
              <w:t>ный 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</w:t>
            </w:r>
          </w:p>
        </w:tc>
        <w:tc>
          <w:tcPr>
            <w:tcW w:w="1134" w:type="dxa"/>
            <w:vMerge w:val="restart"/>
            <w:vAlign w:val="center"/>
          </w:tcPr>
          <w:p w:rsidR="00F304A5" w:rsidRPr="00CF2AC1" w:rsidRDefault="00F304A5" w:rsidP="0077119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2022</w:t>
            </w:r>
          </w:p>
        </w:tc>
        <w:tc>
          <w:tcPr>
            <w:tcW w:w="1559" w:type="dxa"/>
            <w:vMerge w:val="restart"/>
            <w:vAlign w:val="center"/>
          </w:tcPr>
          <w:p w:rsidR="00F304A5" w:rsidRPr="00CF2AC1" w:rsidRDefault="00F304A5" w:rsidP="0077119C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тельство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области</w:t>
            </w:r>
          </w:p>
        </w:tc>
      </w:tr>
      <w:tr w:rsidR="00F304A5" w:rsidRPr="00CF2AC1" w:rsidTr="00F304A5">
        <w:trPr>
          <w:trHeight w:val="976"/>
        </w:trPr>
        <w:tc>
          <w:tcPr>
            <w:tcW w:w="959" w:type="dxa"/>
            <w:vMerge/>
          </w:tcPr>
          <w:p w:rsidR="00F304A5" w:rsidRPr="00CF2AC1" w:rsidRDefault="00F304A5" w:rsidP="0077119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304A5" w:rsidRPr="00CF2AC1" w:rsidRDefault="00F304A5" w:rsidP="0077119C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304A5" w:rsidRPr="00CF2AC1" w:rsidRDefault="00F304A5" w:rsidP="0077119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color w:val="000000"/>
                <w:sz w:val="28"/>
                <w:szCs w:val="28"/>
              </w:rPr>
              <w:t>133897,89</w:t>
            </w:r>
          </w:p>
        </w:tc>
        <w:tc>
          <w:tcPr>
            <w:tcW w:w="1559" w:type="dxa"/>
            <w:vAlign w:val="center"/>
          </w:tcPr>
          <w:p w:rsidR="00F304A5" w:rsidRPr="00CF2AC1" w:rsidRDefault="00F304A5" w:rsidP="00F304A5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/>
          </w:tcPr>
          <w:p w:rsidR="00F304A5" w:rsidRPr="00CF2AC1" w:rsidRDefault="00F304A5" w:rsidP="0077119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F304A5" w:rsidRPr="00CF2AC1" w:rsidRDefault="00F304A5" w:rsidP="007711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F65998" w:rsidRPr="00CF2AC1" w:rsidRDefault="00F65998" w:rsidP="00F659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2.62 изложить в следующей редакции: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F65998" w:rsidRPr="00CF2AC1" w:rsidTr="00A92537">
        <w:trPr>
          <w:trHeight w:val="276"/>
        </w:trPr>
        <w:tc>
          <w:tcPr>
            <w:tcW w:w="959" w:type="dxa"/>
          </w:tcPr>
          <w:p w:rsidR="00F65998" w:rsidRPr="00CF2AC1" w:rsidRDefault="00F65998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2.62</w:t>
            </w:r>
          </w:p>
        </w:tc>
        <w:tc>
          <w:tcPr>
            <w:tcW w:w="2693" w:type="dxa"/>
          </w:tcPr>
          <w:p w:rsidR="00F65998" w:rsidRPr="00CF2AC1" w:rsidRDefault="00F65998" w:rsidP="00A92537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</w:t>
            </w:r>
            <w:r w:rsidRPr="00CF2AC1">
              <w:rPr>
                <w:rFonts w:eastAsia="Calibri"/>
                <w:sz w:val="28"/>
                <w:szCs w:val="28"/>
              </w:rPr>
              <w:t>г</w:t>
            </w:r>
            <w:r w:rsidRPr="00CF2AC1">
              <w:rPr>
                <w:rFonts w:eastAsia="Calibri"/>
                <w:sz w:val="28"/>
                <w:szCs w:val="28"/>
              </w:rPr>
              <w:t>о</w:t>
            </w:r>
            <w:r w:rsidRPr="00CF2AC1">
              <w:rPr>
                <w:rFonts w:eastAsia="Calibri"/>
                <w:sz w:val="28"/>
                <w:szCs w:val="28"/>
              </w:rPr>
              <w:t>родской клинич</w:t>
            </w:r>
            <w:r w:rsidRPr="00CF2AC1">
              <w:rPr>
                <w:rFonts w:eastAsia="Calibri"/>
                <w:sz w:val="28"/>
                <w:szCs w:val="28"/>
              </w:rPr>
              <w:t>е</w:t>
            </w:r>
            <w:r w:rsidRPr="00CF2AC1">
              <w:rPr>
                <w:rFonts w:eastAsia="Calibri"/>
                <w:sz w:val="28"/>
                <w:szCs w:val="28"/>
              </w:rPr>
              <w:t>ской поликлиники № 7 по ул. Прол</w:t>
            </w:r>
            <w:r w:rsidRPr="00CF2AC1">
              <w:rPr>
                <w:rFonts w:eastAsia="Calibri"/>
                <w:sz w:val="28"/>
                <w:szCs w:val="28"/>
              </w:rPr>
              <w:t>е</w:t>
            </w:r>
            <w:r w:rsidRPr="00CF2AC1">
              <w:rPr>
                <w:rFonts w:eastAsia="Calibri"/>
                <w:sz w:val="28"/>
                <w:szCs w:val="28"/>
              </w:rPr>
              <w:t>тарской, (259)</w:t>
            </w:r>
            <w:r w:rsidRPr="00CF2AC1">
              <w:rPr>
                <w:sz w:val="28"/>
                <w:szCs w:val="28"/>
              </w:rPr>
              <w:t xml:space="preserve"> (Приложение 222)</w:t>
            </w:r>
          </w:p>
        </w:tc>
        <w:tc>
          <w:tcPr>
            <w:tcW w:w="2127" w:type="dxa"/>
            <w:vAlign w:val="center"/>
          </w:tcPr>
          <w:p w:rsidR="00F65998" w:rsidRPr="00CF2AC1" w:rsidRDefault="00F65998" w:rsidP="00A9253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800000,00</w:t>
            </w:r>
          </w:p>
        </w:tc>
        <w:tc>
          <w:tcPr>
            <w:tcW w:w="1559" w:type="dxa"/>
            <w:vAlign w:val="center"/>
          </w:tcPr>
          <w:p w:rsidR="00F65998" w:rsidRPr="00CF2AC1" w:rsidRDefault="00F65998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65998" w:rsidRPr="00CF2AC1" w:rsidRDefault="00F65998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2023</w:t>
            </w:r>
          </w:p>
        </w:tc>
        <w:tc>
          <w:tcPr>
            <w:tcW w:w="1588" w:type="dxa"/>
            <w:vAlign w:val="center"/>
          </w:tcPr>
          <w:p w:rsidR="00F65998" w:rsidRPr="00CF2AC1" w:rsidRDefault="00F65998" w:rsidP="00A9253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Прав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тельство Новос</w:t>
            </w:r>
            <w:r w:rsidRPr="00CF2AC1">
              <w:rPr>
                <w:rFonts w:eastAsia="Calibri"/>
                <w:sz w:val="28"/>
                <w:szCs w:val="28"/>
              </w:rPr>
              <w:t>и</w:t>
            </w:r>
            <w:r w:rsidRPr="00CF2AC1">
              <w:rPr>
                <w:rFonts w:eastAsia="Calibri"/>
                <w:sz w:val="28"/>
                <w:szCs w:val="28"/>
              </w:rPr>
              <w:t>бирской области</w:t>
            </w:r>
          </w:p>
        </w:tc>
      </w:tr>
    </w:tbl>
    <w:p w:rsidR="004E2EFA" w:rsidRPr="00CF2AC1" w:rsidRDefault="00BB4706" w:rsidP="00FD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2.</w:t>
      </w:r>
      <w:r w:rsidR="005B2B00" w:rsidRPr="00CF2AC1">
        <w:rPr>
          <w:rFonts w:ascii="Times New Roman" w:eastAsia="Calibri" w:hAnsi="Times New Roman" w:cs="Times New Roman"/>
          <w:sz w:val="28"/>
          <w:szCs w:val="28"/>
        </w:rPr>
        <w:t>80</w:t>
      </w:r>
      <w:r w:rsidRPr="00CF2AC1"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="00F034B6" w:rsidRPr="00CF2AC1">
        <w:rPr>
          <w:rFonts w:ascii="Times New Roman" w:eastAsia="Calibri" w:hAnsi="Times New Roman" w:cs="Times New Roman"/>
          <w:sz w:val="28"/>
          <w:szCs w:val="28"/>
        </w:rPr>
        <w:t xml:space="preserve"> «молочной кухни</w:t>
      </w:r>
      <w:r w:rsidR="00923442" w:rsidRPr="00CF2AC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spellStart"/>
      <w:r w:rsidR="00923442" w:rsidRPr="00CF2AC1">
        <w:rPr>
          <w:rFonts w:ascii="Times New Roman" w:eastAsia="Calibri" w:hAnsi="Times New Roman" w:cs="Times New Roman"/>
          <w:sz w:val="28"/>
          <w:szCs w:val="28"/>
        </w:rPr>
        <w:t>Владимировскому</w:t>
      </w:r>
      <w:proofErr w:type="spellEnd"/>
      <w:r w:rsidR="00923442" w:rsidRPr="00CF2AC1">
        <w:rPr>
          <w:rFonts w:ascii="Times New Roman" w:eastAsia="Calibri" w:hAnsi="Times New Roman" w:cs="Times New Roman"/>
          <w:sz w:val="28"/>
          <w:szCs w:val="28"/>
        </w:rPr>
        <w:t xml:space="preserve"> спуску</w:t>
      </w:r>
      <w:r w:rsidR="00F034B6" w:rsidRPr="00CF2AC1"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="00923442" w:rsidRPr="00CF2AC1">
        <w:rPr>
          <w:rFonts w:ascii="Times New Roman" w:eastAsia="Calibri" w:hAnsi="Times New Roman" w:cs="Times New Roman"/>
          <w:sz w:val="28"/>
          <w:szCs w:val="28"/>
        </w:rPr>
        <w:t>больницы с молочной кухней по ул. Саратовской</w:t>
      </w:r>
      <w:r w:rsidR="00F034B6" w:rsidRPr="00CF2AC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07969" w:rsidRPr="00CF2AC1" w:rsidRDefault="00EE3B5B" w:rsidP="00FD198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2.</w:t>
      </w:r>
      <w:r w:rsidRPr="00CF2AC1">
        <w:rPr>
          <w:rFonts w:ascii="Times New Roman" w:eastAsia="Calibri" w:hAnsi="Times New Roman" w:cs="Times New Roman"/>
          <w:sz w:val="28"/>
          <w:szCs w:val="28"/>
        </w:rPr>
        <w:t>86 слова «ул. Фадеева» заменить словами «ул. Даргомыжского»;</w:t>
      </w:r>
    </w:p>
    <w:p w:rsidR="002619D7" w:rsidRPr="00CF2AC1" w:rsidRDefault="002619D7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2.93 цифры «</w:t>
      </w:r>
      <w:r w:rsidR="00EE3B5B" w:rsidRPr="00CF2AC1">
        <w:rPr>
          <w:rFonts w:ascii="Times New Roman" w:eastAsia="Times New Roman" w:hAnsi="Times New Roman" w:cs="Times New Roman"/>
          <w:sz w:val="28"/>
          <w:szCs w:val="28"/>
        </w:rPr>
        <w:t>325860,03» заменить цифрами «345393,87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9472D" w:rsidRPr="00CF2AC1">
        <w:rPr>
          <w:rFonts w:ascii="Times New Roman" w:eastAsia="Times New Roman" w:hAnsi="Times New Roman" w:cs="Times New Roman"/>
          <w:sz w:val="28"/>
          <w:szCs w:val="28"/>
        </w:rPr>
        <w:t>, цифры «2021» заменить цифрами «2022»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5786" w:rsidRPr="00CF2AC1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«Итого по области</w:t>
      </w:r>
      <w:proofErr w:type="gramStart"/>
      <w:r w:rsidR="001D3718" w:rsidRPr="00CF2AC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4E58C6" w:rsidRPr="00CF2AC1">
        <w:rPr>
          <w:rFonts w:ascii="Times New Roman" w:eastAsia="Calibri" w:hAnsi="Times New Roman" w:cs="Times New Roman"/>
          <w:sz w:val="28"/>
          <w:szCs w:val="28"/>
        </w:rPr>
        <w:t>70742124,71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2AC1">
        <w:rPr>
          <w:rFonts w:ascii="Times New Roman" w:eastAsia="Calibri" w:hAnsi="Times New Roman" w:cs="Times New Roman"/>
          <w:sz w:val="28"/>
          <w:szCs w:val="28"/>
        </w:rPr>
        <w:t xml:space="preserve"> заменить цифрами «</w:t>
      </w:r>
      <w:r w:rsidR="008F79D4" w:rsidRPr="00CF2AC1">
        <w:rPr>
          <w:rFonts w:ascii="Times New Roman" w:eastAsia="Calibri" w:hAnsi="Times New Roman" w:cs="Times New Roman"/>
          <w:sz w:val="28"/>
          <w:szCs w:val="28"/>
        </w:rPr>
        <w:t>50957307,18</w:t>
      </w:r>
      <w:r w:rsidRPr="00CF2AC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B5786" w:rsidRPr="00CF2AC1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1.3.1.3. В 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разделе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3:</w:t>
      </w:r>
    </w:p>
    <w:p w:rsidR="00363A1E" w:rsidRPr="00CF2AC1" w:rsidRDefault="00363A1E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3.4 цифры «136658,80» заменить цифрами «59441,16», цифры «736310,60» заменить цифрами «959759,78», цифры «2022» заменить цифрами «2023»;</w:t>
      </w:r>
    </w:p>
    <w:p w:rsidR="002619D7" w:rsidRPr="00CF2AC1" w:rsidRDefault="00363A1E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3.7 цифры «2022» заменить цифрами «2025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63A1E" w:rsidRPr="00CF2AC1" w:rsidRDefault="00363A1E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3.10 цифры «2022» заменить цифрами «2023»;</w:t>
      </w:r>
    </w:p>
    <w:p w:rsidR="00B66113" w:rsidRPr="00CF2AC1" w:rsidRDefault="002619D7" w:rsidP="00B661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3.13 </w:t>
      </w:r>
      <w:r w:rsidR="00363A1E" w:rsidRPr="00CF2AC1">
        <w:rPr>
          <w:rFonts w:ascii="Times New Roman" w:eastAsia="Times New Roman" w:hAnsi="Times New Roman" w:cs="Times New Roman"/>
          <w:sz w:val="28"/>
          <w:szCs w:val="28"/>
        </w:rPr>
        <w:t xml:space="preserve">цифры </w:t>
      </w:r>
      <w:r w:rsidR="00663F34">
        <w:rPr>
          <w:rFonts w:ascii="Times New Roman" w:eastAsia="Times New Roman" w:hAnsi="Times New Roman" w:cs="Times New Roman"/>
          <w:sz w:val="28"/>
          <w:szCs w:val="28"/>
        </w:rPr>
        <w:t>«2023» заменить цифрами «</w:t>
      </w:r>
      <w:r w:rsidR="00663F34" w:rsidRPr="00DF713A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363A1E"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637B" w:rsidRPr="00CF2AC1" w:rsidRDefault="00B66113" w:rsidP="00B6611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в строке 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3.19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</w:t>
      </w:r>
      <w:r w:rsidR="00CA0E2D" w:rsidRPr="00CF2AC1">
        <w:rPr>
          <w:rFonts w:ascii="Times New Roman" w:eastAsia="Times New Roman" w:hAnsi="Times New Roman" w:cs="Times New Roman"/>
          <w:sz w:val="28"/>
          <w:szCs w:val="28"/>
        </w:rPr>
        <w:t>3591999,93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A0E2D" w:rsidRPr="00CF2AC1">
        <w:rPr>
          <w:rFonts w:ascii="Times New Roman" w:eastAsia="Times New Roman" w:hAnsi="Times New Roman" w:cs="Times New Roman"/>
          <w:sz w:val="28"/>
          <w:szCs w:val="28"/>
        </w:rPr>
        <w:t>6061999,93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», цифры «</w:t>
      </w:r>
      <w:r w:rsidR="00CA0E2D" w:rsidRPr="00CF2AC1">
        <w:rPr>
          <w:rFonts w:ascii="Times New Roman" w:eastAsia="Times New Roman" w:hAnsi="Times New Roman" w:cs="Times New Roman"/>
          <w:sz w:val="28"/>
          <w:szCs w:val="28"/>
        </w:rPr>
        <w:t>6245064,96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A0E2D" w:rsidRPr="00CF2AC1">
        <w:rPr>
          <w:rFonts w:ascii="Times New Roman" w:eastAsia="Times New Roman" w:hAnsi="Times New Roman" w:cs="Times New Roman"/>
          <w:sz w:val="28"/>
          <w:szCs w:val="28"/>
        </w:rPr>
        <w:t>8082041,32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B637B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F0E6F" w:rsidRPr="00CF2AC1" w:rsidRDefault="005F3ED9" w:rsidP="00EF0E6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строках</w:t>
      </w:r>
      <w:r w:rsidR="00CA0E2D" w:rsidRPr="00CF2AC1">
        <w:rPr>
          <w:rFonts w:ascii="Times New Roman" w:eastAsia="Times New Roman" w:hAnsi="Times New Roman" w:cs="Times New Roman"/>
          <w:sz w:val="28"/>
          <w:szCs w:val="28"/>
        </w:rPr>
        <w:t xml:space="preserve"> 3.26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, 3.35</w:t>
      </w:r>
      <w:r w:rsidR="00CA0E2D"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«2022» заменить цифрами «2023</w:t>
      </w:r>
      <w:r w:rsidR="00EF0E6F" w:rsidRPr="00CF2AC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619D7" w:rsidRPr="00CF2AC1" w:rsidRDefault="005F3ED9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3.37 цифры «2022» заменить цифрами «2025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A23619" w:rsidRPr="00CF2AC1" w:rsidRDefault="00A23619" w:rsidP="00A2361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3.40 изложить в следующей редакции: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A23619" w:rsidRPr="00CF2AC1" w:rsidTr="00A92537">
        <w:trPr>
          <w:trHeight w:val="276"/>
        </w:trPr>
        <w:tc>
          <w:tcPr>
            <w:tcW w:w="959" w:type="dxa"/>
          </w:tcPr>
          <w:p w:rsidR="00A23619" w:rsidRPr="00CF2AC1" w:rsidRDefault="00A23619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3.40</w:t>
            </w:r>
          </w:p>
        </w:tc>
        <w:tc>
          <w:tcPr>
            <w:tcW w:w="2693" w:type="dxa"/>
          </w:tcPr>
          <w:p w:rsidR="00A23619" w:rsidRPr="00CF2AC1" w:rsidRDefault="00A23619" w:rsidP="00A23619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встроенно-пристроенного спортивного зала в микрорайоне «Ни</w:t>
            </w:r>
            <w:r w:rsidRPr="00CF2AC1">
              <w:rPr>
                <w:sz w:val="28"/>
                <w:szCs w:val="28"/>
              </w:rPr>
              <w:t>ж</w:t>
            </w:r>
            <w:r w:rsidRPr="00CF2AC1">
              <w:rPr>
                <w:sz w:val="28"/>
                <w:szCs w:val="28"/>
              </w:rPr>
              <w:t>няя Ельцовка» (Приложение 295.1)</w:t>
            </w:r>
          </w:p>
        </w:tc>
        <w:tc>
          <w:tcPr>
            <w:tcW w:w="2127" w:type="dxa"/>
            <w:vAlign w:val="center"/>
          </w:tcPr>
          <w:p w:rsidR="00A23619" w:rsidRPr="00CF2AC1" w:rsidRDefault="00A23619" w:rsidP="00A9253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250000,00</w:t>
            </w:r>
          </w:p>
        </w:tc>
        <w:tc>
          <w:tcPr>
            <w:tcW w:w="1559" w:type="dxa"/>
            <w:vAlign w:val="center"/>
          </w:tcPr>
          <w:p w:rsidR="00A23619" w:rsidRPr="00CF2AC1" w:rsidRDefault="00A23619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внебю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A23619" w:rsidRPr="00CF2AC1" w:rsidRDefault="00A23619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2026</w:t>
            </w:r>
          </w:p>
        </w:tc>
        <w:tc>
          <w:tcPr>
            <w:tcW w:w="1588" w:type="dxa"/>
            <w:vAlign w:val="center"/>
          </w:tcPr>
          <w:p w:rsidR="00A23619" w:rsidRPr="00CF2AC1" w:rsidRDefault="00A23619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привл</w:t>
            </w:r>
            <w:r w:rsidRPr="00CF2AC1">
              <w:rPr>
                <w:sz w:val="28"/>
                <w:szCs w:val="28"/>
              </w:rPr>
              <w:t>е</w:t>
            </w:r>
            <w:r w:rsidRPr="00CF2AC1">
              <w:rPr>
                <w:sz w:val="28"/>
                <w:szCs w:val="28"/>
              </w:rPr>
              <w:t>ченные о</w:t>
            </w:r>
            <w:r w:rsidRPr="00CF2AC1">
              <w:rPr>
                <w:sz w:val="28"/>
                <w:szCs w:val="28"/>
              </w:rPr>
              <w:t>р</w:t>
            </w:r>
            <w:r w:rsidRPr="00CF2AC1">
              <w:rPr>
                <w:sz w:val="28"/>
                <w:szCs w:val="28"/>
              </w:rPr>
              <w:t>ганизации*</w:t>
            </w:r>
          </w:p>
        </w:tc>
      </w:tr>
    </w:tbl>
    <w:p w:rsidR="001A0985" w:rsidRPr="00CF2AC1" w:rsidRDefault="001A0985" w:rsidP="001A098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строках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3.42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, 3.46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3ED9" w:rsidRPr="00CF2AC1">
        <w:rPr>
          <w:rFonts w:ascii="Times New Roman" w:eastAsia="Times New Roman" w:hAnsi="Times New Roman" w:cs="Times New Roman"/>
          <w:sz w:val="28"/>
          <w:szCs w:val="28"/>
        </w:rPr>
        <w:t>цифры «2022» заменить цифрами «2023»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19D7" w:rsidRPr="00CF2AC1" w:rsidRDefault="001A0985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строках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3.49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, 3.50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«2021» заменить цифрами «2022»</w:t>
      </w:r>
      <w:r w:rsidR="002619D7"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19D7" w:rsidRPr="00CF2AC1" w:rsidRDefault="002619D7" w:rsidP="002619D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3.52 цифры «</w:t>
      </w:r>
      <w:r w:rsidR="001A0985" w:rsidRPr="00CF2AC1">
        <w:rPr>
          <w:rFonts w:ascii="Times New Roman" w:eastAsia="Times New Roman" w:hAnsi="Times New Roman" w:cs="Times New Roman"/>
          <w:sz w:val="28"/>
          <w:szCs w:val="28"/>
        </w:rPr>
        <w:t>154908,29» заменить цифрами «190446,90»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119C" w:rsidRPr="00CF2AC1" w:rsidRDefault="0077119C" w:rsidP="0077119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3.55 цифры «2022» заменить цифрами «2023»;</w:t>
      </w:r>
    </w:p>
    <w:p w:rsidR="002F4070" w:rsidRPr="00CF2AC1" w:rsidRDefault="002F4070" w:rsidP="002F4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3.56 изложить в следующей редакции: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2F4070" w:rsidRPr="00CF2AC1" w:rsidTr="0077119C">
        <w:trPr>
          <w:trHeight w:val="276"/>
        </w:trPr>
        <w:tc>
          <w:tcPr>
            <w:tcW w:w="959" w:type="dxa"/>
          </w:tcPr>
          <w:p w:rsidR="002F4070" w:rsidRPr="00CF2AC1" w:rsidRDefault="005B2B00" w:rsidP="0077119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lastRenderedPageBreak/>
              <w:t>3.56</w:t>
            </w:r>
          </w:p>
        </w:tc>
        <w:tc>
          <w:tcPr>
            <w:tcW w:w="2693" w:type="dxa"/>
          </w:tcPr>
          <w:p w:rsidR="002F4070" w:rsidRPr="00CF2AC1" w:rsidRDefault="002F4070" w:rsidP="002F4070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Строительство фи</w:t>
            </w:r>
            <w:r w:rsidRPr="00CF2AC1">
              <w:rPr>
                <w:sz w:val="28"/>
                <w:szCs w:val="28"/>
              </w:rPr>
              <w:t>з</w:t>
            </w:r>
            <w:r w:rsidRPr="00CF2AC1">
              <w:rPr>
                <w:sz w:val="28"/>
                <w:szCs w:val="28"/>
              </w:rPr>
              <w:t>культурно-оздоровительного комплекса по ул. Петухова (Прил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жение 295.17)</w:t>
            </w:r>
          </w:p>
        </w:tc>
        <w:tc>
          <w:tcPr>
            <w:tcW w:w="2127" w:type="dxa"/>
            <w:vAlign w:val="center"/>
          </w:tcPr>
          <w:p w:rsidR="002F4070" w:rsidRPr="00CF2AC1" w:rsidRDefault="002F4070" w:rsidP="0077119C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200000,00</w:t>
            </w:r>
          </w:p>
        </w:tc>
        <w:tc>
          <w:tcPr>
            <w:tcW w:w="1559" w:type="dxa"/>
            <w:vAlign w:val="center"/>
          </w:tcPr>
          <w:p w:rsidR="002F4070" w:rsidRPr="00CF2AC1" w:rsidRDefault="002F4070" w:rsidP="0077119C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внебю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2F4070" w:rsidRPr="00CF2AC1" w:rsidRDefault="002F4070" w:rsidP="0077119C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2022</w:t>
            </w:r>
          </w:p>
        </w:tc>
        <w:tc>
          <w:tcPr>
            <w:tcW w:w="1588" w:type="dxa"/>
            <w:vAlign w:val="center"/>
          </w:tcPr>
          <w:p w:rsidR="002F4070" w:rsidRPr="00CF2AC1" w:rsidRDefault="002F4070" w:rsidP="0077119C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привл</w:t>
            </w:r>
            <w:r w:rsidRPr="00CF2AC1">
              <w:rPr>
                <w:sz w:val="28"/>
                <w:szCs w:val="28"/>
              </w:rPr>
              <w:t>е</w:t>
            </w:r>
            <w:r w:rsidRPr="00CF2AC1">
              <w:rPr>
                <w:sz w:val="28"/>
                <w:szCs w:val="28"/>
              </w:rPr>
              <w:t>ченные о</w:t>
            </w:r>
            <w:r w:rsidRPr="00CF2AC1">
              <w:rPr>
                <w:sz w:val="28"/>
                <w:szCs w:val="28"/>
              </w:rPr>
              <w:t>р</w:t>
            </w:r>
            <w:r w:rsidRPr="00CF2AC1">
              <w:rPr>
                <w:sz w:val="28"/>
                <w:szCs w:val="28"/>
              </w:rPr>
              <w:t>ганизации*</w:t>
            </w:r>
          </w:p>
        </w:tc>
      </w:tr>
    </w:tbl>
    <w:p w:rsidR="005B5786" w:rsidRPr="00CF2AC1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«Итого по области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Calibri" w:hAnsi="Times New Roman" w:cs="Times New Roman"/>
          <w:sz w:val="28"/>
          <w:szCs w:val="28"/>
        </w:rPr>
        <w:t>цифры «</w:t>
      </w:r>
      <w:r w:rsidR="00E458AA" w:rsidRPr="00CF2AC1">
        <w:rPr>
          <w:rFonts w:ascii="Times New Roman" w:hAnsi="Times New Roman" w:cs="Times New Roman"/>
          <w:sz w:val="28"/>
          <w:szCs w:val="28"/>
        </w:rPr>
        <w:t>33694652,14</w:t>
      </w:r>
      <w:r w:rsidRPr="00CF2AC1">
        <w:rPr>
          <w:rFonts w:ascii="Times New Roman" w:eastAsia="Calibri" w:hAnsi="Times New Roman" w:cs="Times New Roman"/>
          <w:sz w:val="28"/>
          <w:szCs w:val="28"/>
        </w:rPr>
        <w:t>»</w:t>
      </w:r>
      <w:r w:rsidRPr="00CF2AC1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8F79D4" w:rsidRPr="00CF2AC1">
        <w:rPr>
          <w:rFonts w:ascii="Times New Roman" w:hAnsi="Times New Roman" w:cs="Times New Roman"/>
          <w:sz w:val="28"/>
          <w:szCs w:val="28"/>
        </w:rPr>
        <w:t>38183398,65</w:t>
      </w:r>
      <w:r w:rsidRPr="00CF2AC1">
        <w:rPr>
          <w:rFonts w:ascii="Times New Roman" w:hAnsi="Times New Roman" w:cs="Times New Roman"/>
          <w:sz w:val="28"/>
          <w:szCs w:val="28"/>
        </w:rPr>
        <w:t>»</w:t>
      </w:r>
      <w:r w:rsidRPr="00CF2A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61E4" w:rsidRPr="00CF2AC1" w:rsidRDefault="005B5786" w:rsidP="00B761E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1.3.1.4. В 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разделе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4:</w:t>
      </w:r>
    </w:p>
    <w:p w:rsidR="00D80BCC" w:rsidRPr="00CF2AC1" w:rsidRDefault="00B761E4" w:rsidP="00D80BC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</w:t>
      </w:r>
      <w:r w:rsidR="006D1CAA" w:rsidRPr="00CF2AC1">
        <w:rPr>
          <w:rFonts w:ascii="Times New Roman" w:eastAsia="Times New Roman" w:hAnsi="Times New Roman" w:cs="Times New Roman"/>
          <w:sz w:val="28"/>
          <w:szCs w:val="28"/>
        </w:rPr>
        <w:t xml:space="preserve"> 4.1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цифры «277896,10» заменить цифрами «382396,10», цифры «11305,40» заменить цифрами «26522,90»;</w:t>
      </w:r>
    </w:p>
    <w:p w:rsidR="00802A82" w:rsidRPr="00CF2AC1" w:rsidRDefault="00802A82" w:rsidP="00802A8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4.10 изложить в следующей редакции: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802A82" w:rsidRPr="00CF2AC1" w:rsidTr="00A92537">
        <w:trPr>
          <w:trHeight w:val="276"/>
        </w:trPr>
        <w:tc>
          <w:tcPr>
            <w:tcW w:w="959" w:type="dxa"/>
          </w:tcPr>
          <w:p w:rsidR="00802A82" w:rsidRPr="00CF2AC1" w:rsidRDefault="00802A82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4.10</w:t>
            </w:r>
          </w:p>
        </w:tc>
        <w:tc>
          <w:tcPr>
            <w:tcW w:w="2693" w:type="dxa"/>
          </w:tcPr>
          <w:p w:rsidR="00802A82" w:rsidRPr="00CF2AC1" w:rsidRDefault="00802A82" w:rsidP="00802A82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 xml:space="preserve">Строительство встроенно-пристроенного культурно-досугового центра по ул. </w:t>
            </w:r>
            <w:proofErr w:type="spellStart"/>
            <w:r w:rsidRPr="00CF2AC1">
              <w:rPr>
                <w:sz w:val="28"/>
                <w:szCs w:val="28"/>
              </w:rPr>
              <w:t>Инской</w:t>
            </w:r>
            <w:proofErr w:type="spellEnd"/>
            <w:r w:rsidRPr="00CF2AC1">
              <w:rPr>
                <w:sz w:val="28"/>
                <w:szCs w:val="28"/>
              </w:rPr>
              <w:t xml:space="preserve"> (Пр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ложение 305)</w:t>
            </w:r>
          </w:p>
        </w:tc>
        <w:tc>
          <w:tcPr>
            <w:tcW w:w="2127" w:type="dxa"/>
            <w:vAlign w:val="center"/>
          </w:tcPr>
          <w:p w:rsidR="00802A82" w:rsidRPr="00CF2AC1" w:rsidRDefault="00802A82" w:rsidP="00A9253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500000,00</w:t>
            </w:r>
          </w:p>
        </w:tc>
        <w:tc>
          <w:tcPr>
            <w:tcW w:w="1559" w:type="dxa"/>
            <w:vAlign w:val="center"/>
          </w:tcPr>
          <w:p w:rsidR="00802A82" w:rsidRPr="00CF2AC1" w:rsidRDefault="00802A82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внебю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Align w:val="center"/>
          </w:tcPr>
          <w:p w:rsidR="00802A82" w:rsidRPr="00CF2AC1" w:rsidRDefault="00802A82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2029</w:t>
            </w:r>
          </w:p>
        </w:tc>
        <w:tc>
          <w:tcPr>
            <w:tcW w:w="1588" w:type="dxa"/>
            <w:vAlign w:val="center"/>
          </w:tcPr>
          <w:p w:rsidR="00802A82" w:rsidRPr="00CF2AC1" w:rsidRDefault="00802A82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привл</w:t>
            </w:r>
            <w:r w:rsidRPr="00CF2AC1">
              <w:rPr>
                <w:sz w:val="28"/>
                <w:szCs w:val="28"/>
              </w:rPr>
              <w:t>е</w:t>
            </w:r>
            <w:r w:rsidRPr="00CF2AC1">
              <w:rPr>
                <w:sz w:val="28"/>
                <w:szCs w:val="28"/>
              </w:rPr>
              <w:t>ченные о</w:t>
            </w:r>
            <w:r w:rsidRPr="00CF2AC1">
              <w:rPr>
                <w:sz w:val="28"/>
                <w:szCs w:val="28"/>
              </w:rPr>
              <w:t>р</w:t>
            </w:r>
            <w:r w:rsidRPr="00CF2AC1">
              <w:rPr>
                <w:sz w:val="28"/>
                <w:szCs w:val="28"/>
              </w:rPr>
              <w:t>ганизации*</w:t>
            </w:r>
          </w:p>
        </w:tc>
      </w:tr>
    </w:tbl>
    <w:p w:rsidR="00F663F3" w:rsidRPr="00CF2AC1" w:rsidRDefault="00F663F3" w:rsidP="00F663F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строку 4.28 изложить в следующей редакции:</w:t>
      </w:r>
    </w:p>
    <w:tbl>
      <w:tblPr>
        <w:tblStyle w:val="110"/>
        <w:tblW w:w="10060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127"/>
        <w:gridCol w:w="1559"/>
        <w:gridCol w:w="1134"/>
        <w:gridCol w:w="1588"/>
      </w:tblGrid>
      <w:tr w:rsidR="00F663F3" w:rsidRPr="00CF2AC1" w:rsidTr="00A92537">
        <w:trPr>
          <w:trHeight w:val="276"/>
        </w:trPr>
        <w:tc>
          <w:tcPr>
            <w:tcW w:w="959" w:type="dxa"/>
            <w:vMerge w:val="restart"/>
          </w:tcPr>
          <w:p w:rsidR="00F663F3" w:rsidRPr="00CF2AC1" w:rsidRDefault="00F663F3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4.28</w:t>
            </w:r>
          </w:p>
        </w:tc>
        <w:tc>
          <w:tcPr>
            <w:tcW w:w="2693" w:type="dxa"/>
            <w:vMerge w:val="restart"/>
          </w:tcPr>
          <w:p w:rsidR="00F663F3" w:rsidRPr="00CF2AC1" w:rsidRDefault="00F663F3" w:rsidP="00A92537">
            <w:pPr>
              <w:ind w:firstLine="0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Реконструкция зд</w:t>
            </w:r>
            <w:r w:rsidRPr="00CF2AC1">
              <w:rPr>
                <w:sz w:val="28"/>
                <w:szCs w:val="28"/>
              </w:rPr>
              <w:t>а</w:t>
            </w:r>
            <w:r w:rsidRPr="00CF2AC1">
              <w:rPr>
                <w:sz w:val="28"/>
                <w:szCs w:val="28"/>
              </w:rPr>
              <w:t>ния, расположенн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го по адресу: терр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тория Военного Г</w:t>
            </w:r>
            <w:r w:rsidRPr="00CF2AC1">
              <w:rPr>
                <w:sz w:val="28"/>
                <w:szCs w:val="28"/>
              </w:rPr>
              <w:t>о</w:t>
            </w:r>
            <w:r w:rsidRPr="00CF2AC1">
              <w:rPr>
                <w:sz w:val="28"/>
                <w:szCs w:val="28"/>
              </w:rPr>
              <w:t>родка, 1, под орг</w:t>
            </w:r>
            <w:r w:rsidRPr="00CF2AC1">
              <w:rPr>
                <w:sz w:val="28"/>
                <w:szCs w:val="28"/>
              </w:rPr>
              <w:t>а</w:t>
            </w:r>
            <w:r w:rsidRPr="00CF2AC1">
              <w:rPr>
                <w:sz w:val="28"/>
                <w:szCs w:val="28"/>
              </w:rPr>
              <w:t>низацию выставо</w:t>
            </w:r>
            <w:r w:rsidRPr="00CF2AC1">
              <w:rPr>
                <w:sz w:val="28"/>
                <w:szCs w:val="28"/>
              </w:rPr>
              <w:t>ч</w:t>
            </w:r>
            <w:r w:rsidRPr="00CF2AC1">
              <w:rPr>
                <w:sz w:val="28"/>
                <w:szCs w:val="28"/>
              </w:rPr>
              <w:t>ного пространства Исторического па</w:t>
            </w:r>
            <w:r w:rsidRPr="00CF2AC1">
              <w:rPr>
                <w:sz w:val="28"/>
                <w:szCs w:val="28"/>
              </w:rPr>
              <w:t>р</w:t>
            </w:r>
            <w:r w:rsidRPr="00CF2AC1">
              <w:rPr>
                <w:sz w:val="28"/>
                <w:szCs w:val="28"/>
              </w:rPr>
              <w:t>ка «Россия. Моя и</w:t>
            </w:r>
            <w:r w:rsidRPr="00CF2AC1">
              <w:rPr>
                <w:sz w:val="28"/>
                <w:szCs w:val="28"/>
              </w:rPr>
              <w:t>с</w:t>
            </w:r>
            <w:r w:rsidRPr="00CF2AC1">
              <w:rPr>
                <w:sz w:val="28"/>
                <w:szCs w:val="28"/>
              </w:rPr>
              <w:t>тория» (Прилож</w:t>
            </w:r>
            <w:r w:rsidRPr="00CF2AC1">
              <w:rPr>
                <w:sz w:val="28"/>
                <w:szCs w:val="28"/>
              </w:rPr>
              <w:t>е</w:t>
            </w:r>
            <w:r w:rsidRPr="00CF2AC1">
              <w:rPr>
                <w:sz w:val="28"/>
                <w:szCs w:val="28"/>
              </w:rPr>
              <w:t>ние 323)</w:t>
            </w:r>
          </w:p>
        </w:tc>
        <w:tc>
          <w:tcPr>
            <w:tcW w:w="2127" w:type="dxa"/>
            <w:vAlign w:val="center"/>
          </w:tcPr>
          <w:p w:rsidR="00F663F3" w:rsidRPr="00CF2AC1" w:rsidRDefault="00F663F3" w:rsidP="00A92537">
            <w:pPr>
              <w:suppressAutoHyphens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430000,00</w:t>
            </w:r>
          </w:p>
        </w:tc>
        <w:tc>
          <w:tcPr>
            <w:tcW w:w="1559" w:type="dxa"/>
            <w:vAlign w:val="center"/>
          </w:tcPr>
          <w:p w:rsidR="00F663F3" w:rsidRPr="00CF2AC1" w:rsidRDefault="00F663F3" w:rsidP="00A92537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vMerge w:val="restart"/>
            <w:vAlign w:val="center"/>
          </w:tcPr>
          <w:p w:rsidR="00F663F3" w:rsidRPr="00CF2AC1" w:rsidRDefault="00F663F3" w:rsidP="00A92537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2017</w:t>
            </w:r>
          </w:p>
        </w:tc>
        <w:tc>
          <w:tcPr>
            <w:tcW w:w="1588" w:type="dxa"/>
            <w:vMerge w:val="restart"/>
            <w:vAlign w:val="center"/>
          </w:tcPr>
          <w:p w:rsidR="00F663F3" w:rsidRPr="00CF2AC1" w:rsidRDefault="00F663F3" w:rsidP="00F663F3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Прав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тельство Новос</w:t>
            </w:r>
            <w:r w:rsidRPr="00CF2AC1">
              <w:rPr>
                <w:sz w:val="28"/>
                <w:szCs w:val="28"/>
              </w:rPr>
              <w:t>и</w:t>
            </w:r>
            <w:r w:rsidRPr="00CF2AC1">
              <w:rPr>
                <w:sz w:val="28"/>
                <w:szCs w:val="28"/>
              </w:rPr>
              <w:t>бирской области, привл</w:t>
            </w:r>
            <w:r w:rsidRPr="00CF2AC1">
              <w:rPr>
                <w:sz w:val="28"/>
                <w:szCs w:val="28"/>
              </w:rPr>
              <w:t>е</w:t>
            </w:r>
            <w:r w:rsidRPr="00CF2AC1">
              <w:rPr>
                <w:sz w:val="28"/>
                <w:szCs w:val="28"/>
              </w:rPr>
              <w:t>ченные о</w:t>
            </w:r>
            <w:r w:rsidRPr="00CF2AC1">
              <w:rPr>
                <w:sz w:val="28"/>
                <w:szCs w:val="28"/>
              </w:rPr>
              <w:t>р</w:t>
            </w:r>
            <w:r w:rsidRPr="00CF2AC1">
              <w:rPr>
                <w:sz w:val="28"/>
                <w:szCs w:val="28"/>
              </w:rPr>
              <w:t>ганизации*</w:t>
            </w:r>
          </w:p>
        </w:tc>
      </w:tr>
      <w:tr w:rsidR="00F663F3" w:rsidRPr="00CF2AC1" w:rsidTr="00A92537">
        <w:trPr>
          <w:trHeight w:val="276"/>
        </w:trPr>
        <w:tc>
          <w:tcPr>
            <w:tcW w:w="959" w:type="dxa"/>
            <w:vMerge/>
          </w:tcPr>
          <w:p w:rsidR="00F663F3" w:rsidRPr="00CF2AC1" w:rsidRDefault="00F663F3" w:rsidP="00A9253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F663F3" w:rsidRPr="00CF2AC1" w:rsidRDefault="00F663F3" w:rsidP="00A92537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F663F3" w:rsidRPr="00CF2AC1" w:rsidRDefault="00F663F3" w:rsidP="00F663F3">
            <w:pPr>
              <w:suppressAutoHyphens/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107000,00</w:t>
            </w:r>
          </w:p>
        </w:tc>
        <w:tc>
          <w:tcPr>
            <w:tcW w:w="1559" w:type="dxa"/>
            <w:vAlign w:val="center"/>
          </w:tcPr>
          <w:p w:rsidR="00F663F3" w:rsidRPr="00CF2AC1" w:rsidRDefault="00F663F3" w:rsidP="00F663F3">
            <w:pPr>
              <w:ind w:firstLine="0"/>
              <w:jc w:val="center"/>
              <w:rPr>
                <w:sz w:val="28"/>
                <w:szCs w:val="28"/>
              </w:rPr>
            </w:pPr>
            <w:r w:rsidRPr="00CF2AC1">
              <w:rPr>
                <w:sz w:val="28"/>
                <w:szCs w:val="28"/>
              </w:rPr>
              <w:t>внебю</w:t>
            </w:r>
            <w:r w:rsidRPr="00CF2AC1">
              <w:rPr>
                <w:sz w:val="28"/>
                <w:szCs w:val="28"/>
              </w:rPr>
              <w:t>д</w:t>
            </w:r>
            <w:r w:rsidRPr="00CF2AC1">
              <w:rPr>
                <w:sz w:val="28"/>
                <w:szCs w:val="28"/>
              </w:rPr>
              <w:t>жетные источники</w:t>
            </w:r>
          </w:p>
        </w:tc>
        <w:tc>
          <w:tcPr>
            <w:tcW w:w="1134" w:type="dxa"/>
            <w:vMerge/>
            <w:vAlign w:val="center"/>
          </w:tcPr>
          <w:p w:rsidR="00F663F3" w:rsidRPr="00CF2AC1" w:rsidRDefault="00F663F3" w:rsidP="00A92537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F663F3" w:rsidRPr="00CF2AC1" w:rsidRDefault="00F663F3" w:rsidP="00A925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5786" w:rsidRPr="00CF2AC1" w:rsidRDefault="005B5786" w:rsidP="008E01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в строке «Итого по области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243FD9" w:rsidRPr="00CF2AC1">
        <w:rPr>
          <w:rFonts w:ascii="Times New Roman" w:eastAsia="Times New Roman" w:hAnsi="Times New Roman" w:cs="Times New Roman"/>
          <w:sz w:val="28"/>
          <w:szCs w:val="28"/>
        </w:rPr>
        <w:t>8919138,54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AD1B89" w:rsidRPr="00CF2AC1">
        <w:rPr>
          <w:rFonts w:ascii="Times New Roman" w:eastAsia="Times New Roman" w:hAnsi="Times New Roman" w:cs="Times New Roman"/>
          <w:sz w:val="28"/>
          <w:szCs w:val="28"/>
        </w:rPr>
        <w:t>9525856,0</w:t>
      </w:r>
      <w:r w:rsidR="008E0171" w:rsidRPr="00CF2A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3B72" w:rsidRPr="00CF2AC1" w:rsidRDefault="00CC3B72" w:rsidP="00CC3B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1.3.1.5. В строке «Итого по Программе, в том числе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D80BCC" w:rsidRPr="00CF2AC1">
        <w:rPr>
          <w:rFonts w:ascii="Times New Roman" w:eastAsia="Times New Roman" w:hAnsi="Times New Roman" w:cs="Times New Roman"/>
          <w:sz w:val="28"/>
          <w:szCs w:val="28"/>
        </w:rPr>
        <w:t>228186249,76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45574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216786947,1</w:t>
      </w:r>
      <w:r w:rsidR="008F79D4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3B72" w:rsidRPr="00CF2AC1" w:rsidRDefault="00CC3B72" w:rsidP="00CC3B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1.3.1.6. В строке «за счет средств федерального бюджета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D80BCC" w:rsidRPr="00CF2AC1">
        <w:rPr>
          <w:rFonts w:ascii="Times New Roman" w:eastAsia="Times New Roman" w:hAnsi="Times New Roman" w:cs="Times New Roman"/>
          <w:sz w:val="28"/>
          <w:szCs w:val="28"/>
        </w:rPr>
        <w:t>18072899,47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45574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23168735,5</w:t>
      </w:r>
      <w:r w:rsidR="008F79D4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3B72" w:rsidRPr="00CF2AC1" w:rsidRDefault="00CC3B72" w:rsidP="00CC3B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1.3.1.7. В строке «за счет средств областного бюджета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D80BCC" w:rsidRPr="00CF2AC1">
        <w:rPr>
          <w:rFonts w:ascii="Times New Roman" w:eastAsia="Times New Roman" w:hAnsi="Times New Roman" w:cs="Times New Roman"/>
          <w:sz w:val="28"/>
          <w:szCs w:val="28"/>
        </w:rPr>
        <w:t>82318248,40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45574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76108058,5</w:t>
      </w:r>
      <w:r w:rsidR="008F79D4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3B72" w:rsidRPr="00CF2AC1" w:rsidRDefault="00CC3B72" w:rsidP="00CC3B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1.3.1.8. В строке «за счет средств бюджета города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:»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цифры «</w:t>
      </w:r>
      <w:r w:rsidR="00D80BCC" w:rsidRPr="00CF2AC1">
        <w:rPr>
          <w:rFonts w:ascii="Times New Roman" w:eastAsia="Times New Roman" w:hAnsi="Times New Roman" w:cs="Times New Roman"/>
          <w:sz w:val="28"/>
          <w:szCs w:val="28"/>
        </w:rPr>
        <w:t>111991310,69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 заменить цифрами «</w:t>
      </w:r>
      <w:r w:rsidR="00C45574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105389671,8</w:t>
      </w:r>
      <w:r w:rsidR="008F79D4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C3B72" w:rsidRPr="00CF2AC1" w:rsidRDefault="00CC3B72" w:rsidP="00CC3B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1.3.1.9. В строке</w:t>
      </w:r>
      <w:r w:rsidRPr="00CF2AC1">
        <w:rPr>
          <w:rFonts w:ascii="Times New Roman" w:eastAsia="Calibri" w:hAnsi="Times New Roman" w:cs="Times New Roman"/>
          <w:sz w:val="28"/>
          <w:szCs w:val="28"/>
        </w:rPr>
        <w:t xml:space="preserve"> «за счет внебюджетных источников</w:t>
      </w:r>
      <w:proofErr w:type="gramStart"/>
      <w:r w:rsidRPr="00CF2AC1">
        <w:rPr>
          <w:rFonts w:ascii="Times New Roman" w:eastAsia="Calibri" w:hAnsi="Times New Roman" w:cs="Times New Roman"/>
          <w:sz w:val="28"/>
          <w:szCs w:val="28"/>
        </w:rPr>
        <w:t>:»</w:t>
      </w:r>
      <w:proofErr w:type="gramEnd"/>
      <w:r w:rsidRPr="00CF2AC1">
        <w:rPr>
          <w:rFonts w:ascii="Times New Roman" w:eastAsia="Calibri" w:hAnsi="Times New Roman" w:cs="Times New Roman"/>
          <w:sz w:val="28"/>
          <w:szCs w:val="28"/>
        </w:rPr>
        <w:t xml:space="preserve"> цифры «</w:t>
      </w:r>
      <w:r w:rsidR="00D80BCC" w:rsidRPr="00CF2AC1">
        <w:rPr>
          <w:rFonts w:ascii="Times New Roman" w:hAnsi="Times New Roman" w:cs="Times New Roman"/>
          <w:sz w:val="28"/>
          <w:szCs w:val="28"/>
        </w:rPr>
        <w:t>15803791,20</w:t>
      </w:r>
      <w:r w:rsidRPr="00CF2AC1">
        <w:rPr>
          <w:rFonts w:ascii="Times New Roman" w:eastAsia="Calibri" w:hAnsi="Times New Roman" w:cs="Times New Roman"/>
          <w:sz w:val="28"/>
          <w:szCs w:val="28"/>
        </w:rPr>
        <w:t>» заменить цифрами «</w:t>
      </w:r>
      <w:r w:rsidR="008F79D4" w:rsidRPr="00CF2AC1">
        <w:rPr>
          <w:rFonts w:ascii="Times New Roman" w:eastAsia="Calibri" w:hAnsi="Times New Roman" w:cs="Times New Roman"/>
          <w:color w:val="000000"/>
          <w:sz w:val="28"/>
          <w:szCs w:val="28"/>
        </w:rPr>
        <w:t>12120481,20</w:t>
      </w:r>
      <w:r w:rsidRPr="00CF2AC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C3B72" w:rsidRPr="00CF2AC1" w:rsidRDefault="008A27D5" w:rsidP="00CC3B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1.3.2. 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Приложения 3</w:t>
      </w:r>
      <w:r w:rsidR="00556F18" w:rsidRPr="00CF2AC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2B00" w:rsidRPr="00CF2AC1">
        <w:rPr>
          <w:rFonts w:ascii="Times New Roman" w:eastAsia="Times New Roman" w:hAnsi="Times New Roman" w:cs="Times New Roman"/>
          <w:sz w:val="28"/>
          <w:szCs w:val="28"/>
        </w:rPr>
        <w:t xml:space="preserve">20,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28, 48</w:t>
      </w:r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74</w:t>
      </w:r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81</w:t>
      </w:r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85.21,</w:t>
      </w:r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85.49</w:t>
      </w:r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>85.51</w:t>
      </w:r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85.59, 85.61, 85.84, 85.85, </w:t>
      </w:r>
      <w:r w:rsidR="005B2B00" w:rsidRPr="00CF2AC1">
        <w:rPr>
          <w:rFonts w:ascii="Times New Roman" w:eastAsia="Times New Roman" w:hAnsi="Times New Roman" w:cs="Times New Roman"/>
          <w:sz w:val="28"/>
          <w:szCs w:val="28"/>
        </w:rPr>
        <w:t xml:space="preserve">85.91, 86, </w:t>
      </w:r>
      <w:r w:rsidR="00CD6C1A" w:rsidRPr="00CF2AC1">
        <w:rPr>
          <w:rFonts w:ascii="Times New Roman" w:eastAsia="Times New Roman" w:hAnsi="Times New Roman" w:cs="Times New Roman"/>
          <w:sz w:val="28"/>
          <w:szCs w:val="28"/>
        </w:rPr>
        <w:t xml:space="preserve">98, 100, 103, 105, </w:t>
      </w:r>
      <w:r w:rsidR="005B2B00" w:rsidRPr="00CF2AC1">
        <w:rPr>
          <w:rFonts w:ascii="Times New Roman" w:eastAsia="Times New Roman" w:hAnsi="Times New Roman" w:cs="Times New Roman"/>
          <w:sz w:val="28"/>
          <w:szCs w:val="28"/>
        </w:rPr>
        <w:t xml:space="preserve">106, 115, </w:t>
      </w:r>
      <w:r w:rsidR="00CD6C1A" w:rsidRPr="00CF2AC1">
        <w:rPr>
          <w:rFonts w:ascii="Times New Roman" w:eastAsia="Times New Roman" w:hAnsi="Times New Roman" w:cs="Times New Roman"/>
          <w:sz w:val="28"/>
          <w:szCs w:val="28"/>
        </w:rPr>
        <w:t xml:space="preserve">132, </w:t>
      </w:r>
      <w:r w:rsidR="005B2B00" w:rsidRPr="00CF2AC1">
        <w:rPr>
          <w:rFonts w:ascii="Times New Roman" w:eastAsia="Times New Roman" w:hAnsi="Times New Roman" w:cs="Times New Roman"/>
          <w:sz w:val="28"/>
          <w:szCs w:val="28"/>
        </w:rPr>
        <w:t xml:space="preserve">136, 141, </w:t>
      </w:r>
      <w:r w:rsidR="00CD6C1A" w:rsidRPr="00CF2AC1">
        <w:rPr>
          <w:rFonts w:ascii="Times New Roman" w:eastAsia="Times New Roman" w:hAnsi="Times New Roman" w:cs="Times New Roman"/>
          <w:sz w:val="28"/>
          <w:szCs w:val="28"/>
        </w:rPr>
        <w:t xml:space="preserve">145, </w:t>
      </w:r>
      <w:r w:rsidR="005B2B00" w:rsidRPr="00CF2AC1">
        <w:rPr>
          <w:rFonts w:ascii="Times New Roman" w:eastAsia="Times New Roman" w:hAnsi="Times New Roman" w:cs="Times New Roman"/>
          <w:sz w:val="28"/>
          <w:szCs w:val="28"/>
        </w:rPr>
        <w:t xml:space="preserve">147, </w:t>
      </w:r>
      <w:r w:rsidR="00CD6C1A" w:rsidRPr="00CF2AC1">
        <w:rPr>
          <w:rFonts w:ascii="Times New Roman" w:eastAsia="Times New Roman" w:hAnsi="Times New Roman" w:cs="Times New Roman"/>
          <w:sz w:val="28"/>
          <w:szCs w:val="28"/>
        </w:rPr>
        <w:t>159, 160.8, 160.12, 160.13, 160.24 – 160.26, 160.</w:t>
      </w:r>
      <w:r w:rsidR="005B2B00" w:rsidRPr="00CF2AC1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B1717" w:rsidRPr="00CF2A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B2B00" w:rsidRPr="00CF2AC1">
        <w:rPr>
          <w:rFonts w:ascii="Times New Roman" w:eastAsia="Times New Roman" w:hAnsi="Times New Roman" w:cs="Times New Roman"/>
          <w:sz w:val="28"/>
          <w:szCs w:val="28"/>
        </w:rPr>
        <w:t xml:space="preserve">160.32, 163, 165 </w:t>
      </w:r>
      <w:r w:rsidR="005526E3" w:rsidRPr="00CF2AC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B2B00" w:rsidRPr="00CF2A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C1A" w:rsidRPr="00CF2AC1">
        <w:rPr>
          <w:rFonts w:ascii="Times New Roman" w:eastAsia="Times New Roman" w:hAnsi="Times New Roman" w:cs="Times New Roman"/>
          <w:sz w:val="28"/>
          <w:szCs w:val="28"/>
        </w:rPr>
        <w:t xml:space="preserve">169, 179, 190, 211, </w:t>
      </w:r>
      <w:r w:rsidR="00CD6C1A" w:rsidRPr="00CF2AC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222, 233, 240, 246, 263, 292, </w:t>
      </w:r>
      <w:r w:rsidR="0062051E" w:rsidRPr="00CF2AC1">
        <w:rPr>
          <w:rFonts w:ascii="Times New Roman" w:eastAsia="Times New Roman" w:hAnsi="Times New Roman" w:cs="Times New Roman"/>
          <w:sz w:val="28"/>
          <w:szCs w:val="28"/>
        </w:rPr>
        <w:t xml:space="preserve">295.1, 295.17, 303, </w:t>
      </w:r>
      <w:r w:rsidR="005B2B00" w:rsidRPr="00CF2AC1">
        <w:rPr>
          <w:rFonts w:ascii="Times New Roman" w:eastAsia="Times New Roman" w:hAnsi="Times New Roman" w:cs="Times New Roman"/>
          <w:sz w:val="28"/>
          <w:szCs w:val="28"/>
        </w:rPr>
        <w:t xml:space="preserve">305, </w:t>
      </w:r>
      <w:r w:rsidR="0062051E" w:rsidRPr="00CF2AC1">
        <w:rPr>
          <w:rFonts w:ascii="Times New Roman" w:eastAsia="Times New Roman" w:hAnsi="Times New Roman" w:cs="Times New Roman"/>
          <w:sz w:val="28"/>
          <w:szCs w:val="28"/>
        </w:rPr>
        <w:t>306, 315</w:t>
      </w:r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 к Перечню мероприятий (инвестиционных проектов) по</w:t>
      </w:r>
      <w:proofErr w:type="gramEnd"/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проектированию, строительству и реконструкции объектов социальной инфраструктуры города Новосибирска изложить соответстве</w:t>
      </w:r>
      <w:r w:rsidR="0062051E" w:rsidRPr="00CF2AC1">
        <w:rPr>
          <w:rFonts w:ascii="Times New Roman" w:eastAsia="Times New Roman" w:hAnsi="Times New Roman" w:cs="Times New Roman"/>
          <w:sz w:val="28"/>
          <w:szCs w:val="28"/>
        </w:rPr>
        <w:t xml:space="preserve">нно в редакции приложений 2 – </w:t>
      </w:r>
      <w:r w:rsidR="001B1717" w:rsidRPr="00CF2AC1">
        <w:rPr>
          <w:rFonts w:ascii="Times New Roman" w:eastAsia="Times New Roman" w:hAnsi="Times New Roman" w:cs="Times New Roman"/>
          <w:sz w:val="28"/>
          <w:szCs w:val="28"/>
        </w:rPr>
        <w:t>58</w:t>
      </w:r>
      <w:r w:rsidR="00CC3B72" w:rsidRPr="00CF2AC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CC3B72" w:rsidRPr="00CF2AC1" w:rsidRDefault="00CC3B72" w:rsidP="00CC3B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2. Решение вступает в силу на следующий день после его официального опубликования.</w:t>
      </w:r>
    </w:p>
    <w:p w:rsidR="00CC3B72" w:rsidRPr="00CF2AC1" w:rsidRDefault="00CC3B72" w:rsidP="00CC3B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 w:rsidRPr="00CF2AC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Совета депутатов города Новосибирска по градостроительству, постоянную комиссию Совета депутатов города Новосибирска по социальной политике и образованию, постоянную комиссию Совета депутатов города Новосибирска по </w:t>
      </w:r>
      <w:r w:rsidRPr="00CF2AC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культуре, спорту, молодежной политике, международному и межмуниципальному сотрудничеству.</w:t>
      </w:r>
    </w:p>
    <w:p w:rsidR="005B5786" w:rsidRPr="00CF2AC1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5786" w:rsidRPr="00CF2AC1" w:rsidRDefault="005B5786" w:rsidP="005B57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786"/>
        <w:gridCol w:w="851"/>
        <w:gridCol w:w="4536"/>
      </w:tblGrid>
      <w:tr w:rsidR="005B5786" w:rsidRPr="00CF2AC1" w:rsidTr="005B5786">
        <w:trPr>
          <w:trHeight w:val="1240"/>
        </w:trPr>
        <w:tc>
          <w:tcPr>
            <w:tcW w:w="4786" w:type="dxa"/>
          </w:tcPr>
          <w:p w:rsidR="005B5786" w:rsidRPr="00CF2AC1" w:rsidRDefault="005B5786" w:rsidP="005B5786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B5786" w:rsidRPr="00CF2AC1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hAnsi="Times New Roman" w:cs="Times New Roman"/>
                <w:sz w:val="28"/>
                <w:szCs w:val="28"/>
              </w:rPr>
              <w:t>города Новосибирска</w:t>
            </w:r>
          </w:p>
          <w:p w:rsidR="005B5786" w:rsidRPr="00CF2AC1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B5786" w:rsidRPr="00CF2AC1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5786" w:rsidRPr="00CF2AC1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hAnsi="Times New Roman" w:cs="Times New Roman"/>
                <w:sz w:val="28"/>
                <w:szCs w:val="28"/>
              </w:rPr>
              <w:t>Мэр города Новосибирска</w:t>
            </w:r>
          </w:p>
        </w:tc>
      </w:tr>
      <w:tr w:rsidR="005B5786" w:rsidRPr="00CF2AC1" w:rsidTr="005B5786">
        <w:tc>
          <w:tcPr>
            <w:tcW w:w="4786" w:type="dxa"/>
          </w:tcPr>
          <w:p w:rsidR="005B5786" w:rsidRPr="00CF2AC1" w:rsidRDefault="005B5786" w:rsidP="005B5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hAnsi="Times New Roman" w:cs="Times New Roman"/>
                <w:sz w:val="28"/>
                <w:szCs w:val="28"/>
              </w:rPr>
              <w:t>Д. В. Асанцев</w:t>
            </w:r>
          </w:p>
        </w:tc>
        <w:tc>
          <w:tcPr>
            <w:tcW w:w="851" w:type="dxa"/>
          </w:tcPr>
          <w:p w:rsidR="005B5786" w:rsidRPr="00CF2AC1" w:rsidRDefault="005B5786" w:rsidP="005B57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B5786" w:rsidRPr="00CF2AC1" w:rsidRDefault="005B5786" w:rsidP="005B57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hAnsi="Times New Roman" w:cs="Times New Roman"/>
                <w:sz w:val="28"/>
                <w:szCs w:val="28"/>
              </w:rPr>
              <w:t>А. Е. Локоть</w:t>
            </w:r>
          </w:p>
        </w:tc>
      </w:tr>
    </w:tbl>
    <w:p w:rsidR="005B5786" w:rsidRPr="00CF2AC1" w:rsidRDefault="005B5786" w:rsidP="005B5786">
      <w:pPr>
        <w:suppressAutoHyphens/>
        <w:spacing w:after="0" w:line="240" w:lineRule="auto"/>
        <w:rPr>
          <w:sz w:val="28"/>
          <w:szCs w:val="28"/>
        </w:rPr>
        <w:sectPr w:rsidR="005B5786" w:rsidRPr="00CF2AC1" w:rsidSect="00F57317">
          <w:headerReference w:type="default" r:id="rId10"/>
          <w:pgSz w:w="11906" w:h="16838"/>
          <w:pgMar w:top="851" w:right="567" w:bottom="426" w:left="1418" w:header="709" w:footer="709" w:gutter="0"/>
          <w:pgNumType w:start="1"/>
          <w:cols w:space="708"/>
          <w:titlePg/>
          <w:docGrid w:linePitch="360"/>
        </w:sectPr>
      </w:pPr>
    </w:p>
    <w:p w:rsidR="005B5786" w:rsidRPr="00CF2AC1" w:rsidRDefault="005B5786" w:rsidP="005B578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CF2AC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5B5786" w:rsidRPr="00CF2AC1" w:rsidRDefault="005B5786" w:rsidP="005B578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5B5786" w:rsidRPr="00CF2AC1" w:rsidRDefault="005B5786" w:rsidP="005B5786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города Новосибирска</w:t>
      </w:r>
    </w:p>
    <w:p w:rsidR="005B5786" w:rsidRPr="00CF2AC1" w:rsidRDefault="005B5786" w:rsidP="005B5786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C47CC" w:rsidRPr="00CF2AC1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CF2AC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C47CC" w:rsidRPr="00CF2AC1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B5786" w:rsidRPr="00CF2AC1" w:rsidRDefault="005B5786" w:rsidP="005B5786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p w:rsidR="005B5786" w:rsidRPr="00CF2AC1" w:rsidRDefault="005B5786" w:rsidP="005B5786">
      <w:pPr>
        <w:keepNext/>
        <w:suppressAutoHyphens/>
        <w:spacing w:after="0" w:line="240" w:lineRule="auto"/>
        <w:ind w:left="6237"/>
        <w:jc w:val="right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CF2AC1">
        <w:rPr>
          <w:rFonts w:ascii="Times New Roman" w:eastAsia="Times New Roman" w:hAnsi="Times New Roman" w:cs="Times New Roman"/>
          <w:sz w:val="28"/>
          <w:szCs w:val="28"/>
        </w:rPr>
        <w:t>Таблица 6</w:t>
      </w:r>
    </w:p>
    <w:p w:rsidR="005B5786" w:rsidRPr="00CF2AC1" w:rsidRDefault="005B5786" w:rsidP="005B5786">
      <w:pPr>
        <w:keepNext/>
        <w:suppressAutoHyphens/>
        <w:spacing w:after="0" w:line="240" w:lineRule="auto"/>
        <w:ind w:left="623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3"/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1559"/>
        <w:gridCol w:w="1701"/>
        <w:gridCol w:w="1701"/>
        <w:gridCol w:w="1560"/>
        <w:gridCol w:w="1701"/>
      </w:tblGrid>
      <w:tr w:rsidR="00CC3B72" w:rsidRPr="00CF2AC1" w:rsidTr="00D53A1D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ции Пр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 по годам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CC3B72" w:rsidRPr="00CF2AC1" w:rsidTr="00D53A1D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CC3B72" w:rsidRPr="00CF2AC1" w:rsidTr="00D53A1D">
        <w:trPr>
          <w:trHeight w:val="109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ный бю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жетные и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CF2AC1">
              <w:rPr>
                <w:rFonts w:ascii="Times New Roman" w:eastAsia="Times New Roman" w:hAnsi="Times New Roman" w:cs="Times New Roman"/>
                <w:sz w:val="28"/>
                <w:szCs w:val="28"/>
              </w:rPr>
              <w:t>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3B72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CC3B72" w:rsidRPr="00CF2AC1" w:rsidTr="00D53A1D">
        <w:trPr>
          <w:trHeight w:val="1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432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079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118,32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137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973,80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107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7F74FD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756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315,97</w:t>
            </w:r>
          </w:p>
        </w:tc>
      </w:tr>
      <w:tr w:rsidR="00CC3B72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708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525,10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901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528,97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785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885,10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85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791,20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2481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730,37</w:t>
            </w:r>
          </w:p>
        </w:tc>
      </w:tr>
      <w:tr w:rsidR="00CC3B72" w:rsidRPr="00CF2AC1" w:rsidTr="00D53A1D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2C04DE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587652,30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2088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256,70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243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754,90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443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4363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263,90</w:t>
            </w:r>
          </w:p>
        </w:tc>
      </w:tr>
      <w:tr w:rsidR="00CC3B72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6615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115,79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3557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570,48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374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587,20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225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10772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673,47</w:t>
            </w:r>
          </w:p>
        </w:tc>
      </w:tr>
      <w:tr w:rsidR="00CC3B72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083517,3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800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052,75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78</w:t>
            </w:r>
            <w:r w:rsidR="00C45574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971,50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979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690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2942</w:t>
            </w:r>
            <w:r w:rsidR="00C45574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231,5</w:t>
            </w:r>
            <w:r w:rsidR="007F74FD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CC3B72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9425</w:t>
            </w:r>
            <w:r w:rsidR="00C45574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920,5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15288</w:t>
            </w:r>
            <w:r w:rsidR="00C45574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225,0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45574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51</w:t>
            </w:r>
            <w:r w:rsidR="00A92537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246,4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311368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25265</w:t>
            </w:r>
            <w:r w:rsidR="00A74031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392,0</w:t>
            </w:r>
            <w:r w:rsidR="007F74FD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CC3B72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878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677,36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8770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980,27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7321</w:t>
            </w:r>
            <w:r w:rsidR="00A92537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621,8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311368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920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17891</w:t>
            </w:r>
            <w:r w:rsidR="00EB1A1B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279,4</w:t>
            </w:r>
            <w:r w:rsidR="007F74FD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CC3B72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1243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2C04DE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7341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946,90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A92537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="002C04DE">
              <w:rPr>
                <w:rFonts w:ascii="Times New Roman" w:eastAsia="Times New Roman" w:hAnsi="Times New Roman" w:cs="Times New Roman"/>
                <w:sz w:val="24"/>
                <w:szCs w:val="28"/>
              </w:rPr>
              <w:t>590</w:t>
            </w:r>
            <w:r w:rsidR="00311368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358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72" w:rsidRPr="00CF2AC1" w:rsidRDefault="00311368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990</w:t>
            </w:r>
            <w:r w:rsidR="00CC3B72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2" w:rsidRPr="00CF2AC1" w:rsidRDefault="00CC3B72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2C04DE">
              <w:rPr>
                <w:rFonts w:ascii="Times New Roman" w:eastAsia="Times New Roman" w:hAnsi="Times New Roman" w:cs="Times New Roman"/>
                <w:sz w:val="24"/>
                <w:szCs w:val="28"/>
              </w:rPr>
              <w:t>7165</w:t>
            </w:r>
            <w:r w:rsidR="007F74FD"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805,70</w:t>
            </w:r>
          </w:p>
        </w:tc>
      </w:tr>
      <w:tr w:rsidR="00A37D1A" w:rsidRPr="00CF2AC1" w:rsidTr="002C04DE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1015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359,30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2563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676,90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15115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076,90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409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19103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113,10</w:t>
            </w:r>
          </w:p>
        </w:tc>
      </w:tr>
      <w:tr w:rsidR="00A37D1A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178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244,00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426,80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8423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248,70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250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8858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919,50</w:t>
            </w:r>
          </w:p>
        </w:tc>
      </w:tr>
      <w:tr w:rsidR="00A37D1A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DF713A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397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9394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010,00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DF713A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9791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660,00</w:t>
            </w:r>
          </w:p>
        </w:tc>
      </w:tr>
      <w:tr w:rsidR="00A37D1A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DF713A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DF713A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9425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910,00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110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9535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910,00</w:t>
            </w:r>
          </w:p>
        </w:tc>
      </w:tr>
      <w:tr w:rsidR="00A37D1A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DF713A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DF713A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3107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420,00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500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3607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420,00</w:t>
            </w:r>
          </w:p>
        </w:tc>
      </w:tr>
      <w:tr w:rsidR="00A37D1A" w:rsidRPr="00CF2AC1" w:rsidTr="00D53A1D"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DF713A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33311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625,40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43339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606,74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6600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83251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232,14</w:t>
            </w:r>
          </w:p>
        </w:tc>
      </w:tr>
      <w:tr w:rsidR="00A37D1A" w:rsidRPr="004D3588" w:rsidTr="00D53A1D">
        <w:trPr>
          <w:trHeight w:val="20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1A" w:rsidRPr="00CF2AC1" w:rsidRDefault="00A37D1A" w:rsidP="00D53A1D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F2AC1">
              <w:rPr>
                <w:rFonts w:ascii="Times New Roman" w:eastAsia="Times New Roman" w:hAnsi="Times New Roman" w:cs="Times New Roman"/>
                <w:sz w:val="24"/>
                <w:szCs w:val="28"/>
              </w:rPr>
              <w:t>Всего по Программе: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23168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735,51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76108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058,58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105389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671,84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12120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481,20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A" w:rsidRPr="00A37D1A" w:rsidRDefault="002C04DE" w:rsidP="00A37D1A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216786</w:t>
            </w:r>
            <w:r w:rsidR="00A37D1A" w:rsidRPr="00A37D1A">
              <w:rPr>
                <w:rFonts w:ascii="Times New Roman" w:eastAsia="Times New Roman" w:hAnsi="Times New Roman" w:cs="Times New Roman"/>
                <w:sz w:val="24"/>
                <w:szCs w:val="28"/>
              </w:rPr>
              <w:t>947,13</w:t>
            </w:r>
          </w:p>
        </w:tc>
      </w:tr>
    </w:tbl>
    <w:p w:rsidR="005B5786" w:rsidRDefault="005B5786" w:rsidP="005B57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B5786" w:rsidRDefault="005B5786" w:rsidP="005B578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5B5786" w:rsidRPr="00EF7B5D" w:rsidRDefault="005B5786" w:rsidP="00EF7B5D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966A5">
        <w:rPr>
          <w:rFonts w:ascii="Times New Roman" w:eastAsia="Times New Roman" w:hAnsi="Times New Roman" w:cs="Times New Roman"/>
          <w:sz w:val="28"/>
          <w:szCs w:val="20"/>
        </w:rPr>
        <w:t>______________</w:t>
      </w:r>
    </w:p>
    <w:sectPr w:rsidR="005B5786" w:rsidRPr="00EF7B5D" w:rsidSect="00703684">
      <w:headerReference w:type="first" r:id="rId11"/>
      <w:pgSz w:w="11906" w:h="16838"/>
      <w:pgMar w:top="1134" w:right="567" w:bottom="56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2D" w:rsidRDefault="00FB052D" w:rsidP="00CA1D71">
      <w:pPr>
        <w:spacing w:after="0" w:line="240" w:lineRule="auto"/>
      </w:pPr>
      <w:r>
        <w:separator/>
      </w:r>
    </w:p>
  </w:endnote>
  <w:endnote w:type="continuationSeparator" w:id="0">
    <w:p w:rsidR="00FB052D" w:rsidRDefault="00FB052D" w:rsidP="00CA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2D" w:rsidRDefault="00FB052D" w:rsidP="00CA1D71">
      <w:pPr>
        <w:spacing w:after="0" w:line="240" w:lineRule="auto"/>
      </w:pPr>
      <w:r>
        <w:separator/>
      </w:r>
    </w:p>
  </w:footnote>
  <w:footnote w:type="continuationSeparator" w:id="0">
    <w:p w:rsidR="00FB052D" w:rsidRDefault="00FB052D" w:rsidP="00CA1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964"/>
    </w:sdtPr>
    <w:sdtEndPr>
      <w:rPr>
        <w:sz w:val="20"/>
      </w:rPr>
    </w:sdtEndPr>
    <w:sdtContent>
      <w:p w:rsidR="008F5100" w:rsidRPr="00343D75" w:rsidRDefault="008F5100">
        <w:pPr>
          <w:pStyle w:val="a4"/>
          <w:jc w:val="center"/>
          <w:rPr>
            <w:sz w:val="20"/>
          </w:rPr>
        </w:pPr>
        <w:r w:rsidRPr="00343D75">
          <w:rPr>
            <w:sz w:val="20"/>
          </w:rPr>
          <w:fldChar w:fldCharType="begin"/>
        </w:r>
        <w:r w:rsidRPr="00343D75">
          <w:rPr>
            <w:sz w:val="20"/>
          </w:rPr>
          <w:instrText xml:space="preserve"> PAGE   \* MERGEFORMAT </w:instrText>
        </w:r>
        <w:r w:rsidRPr="00343D75">
          <w:rPr>
            <w:sz w:val="20"/>
          </w:rPr>
          <w:fldChar w:fldCharType="separate"/>
        </w:r>
        <w:r w:rsidR="0079094E">
          <w:rPr>
            <w:noProof/>
            <w:sz w:val="20"/>
          </w:rPr>
          <w:t>8</w:t>
        </w:r>
        <w:r w:rsidRPr="00343D75">
          <w:rPr>
            <w:noProof/>
            <w:sz w:val="20"/>
          </w:rPr>
          <w:fldChar w:fldCharType="end"/>
        </w:r>
      </w:p>
    </w:sdtContent>
  </w:sdt>
  <w:p w:rsidR="008F5100" w:rsidRDefault="008F51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100" w:rsidRDefault="008F5100" w:rsidP="00CC6D08">
    <w:pPr>
      <w:pStyle w:val="a4"/>
      <w:ind w:firstLine="0"/>
    </w:pPr>
  </w:p>
  <w:p w:rsidR="008F5100" w:rsidRDefault="008F51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D764E7"/>
    <w:multiLevelType w:val="hybridMultilevel"/>
    <w:tmpl w:val="708E7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2978D8"/>
    <w:multiLevelType w:val="hybridMultilevel"/>
    <w:tmpl w:val="8C8C4E8E"/>
    <w:lvl w:ilvl="0" w:tplc="4BF6B4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EE0A73"/>
    <w:multiLevelType w:val="hybridMultilevel"/>
    <w:tmpl w:val="50E4D3A6"/>
    <w:lvl w:ilvl="0" w:tplc="3738F12C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>
    <w:nsid w:val="3A9C24A1"/>
    <w:multiLevelType w:val="multilevel"/>
    <w:tmpl w:val="B6A2EC5C"/>
    <w:lvl w:ilvl="0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DF49D1"/>
    <w:multiLevelType w:val="hybridMultilevel"/>
    <w:tmpl w:val="5C3600B6"/>
    <w:lvl w:ilvl="0" w:tplc="F2100D66">
      <w:start w:val="1"/>
      <w:numFmt w:val="bullet"/>
      <w:lvlText w:val="–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A2556D"/>
    <w:multiLevelType w:val="hybridMultilevel"/>
    <w:tmpl w:val="F7A4E630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C19DB"/>
    <w:multiLevelType w:val="hybridMultilevel"/>
    <w:tmpl w:val="609CC90C"/>
    <w:lvl w:ilvl="0" w:tplc="B8AAD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63354C"/>
    <w:multiLevelType w:val="hybridMultilevel"/>
    <w:tmpl w:val="B94C4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71"/>
    <w:rsid w:val="00002002"/>
    <w:rsid w:val="0000211F"/>
    <w:rsid w:val="00004244"/>
    <w:rsid w:val="000071CF"/>
    <w:rsid w:val="00007CCD"/>
    <w:rsid w:val="0001089E"/>
    <w:rsid w:val="00010B23"/>
    <w:rsid w:val="00012312"/>
    <w:rsid w:val="000148FC"/>
    <w:rsid w:val="00014DE6"/>
    <w:rsid w:val="00014FA5"/>
    <w:rsid w:val="00016E96"/>
    <w:rsid w:val="00017743"/>
    <w:rsid w:val="00017791"/>
    <w:rsid w:val="0002022B"/>
    <w:rsid w:val="000210E2"/>
    <w:rsid w:val="00021DF4"/>
    <w:rsid w:val="000235D3"/>
    <w:rsid w:val="000249F4"/>
    <w:rsid w:val="00024C78"/>
    <w:rsid w:val="000257E0"/>
    <w:rsid w:val="00025BFB"/>
    <w:rsid w:val="00026474"/>
    <w:rsid w:val="00026B91"/>
    <w:rsid w:val="000304A2"/>
    <w:rsid w:val="00031F1C"/>
    <w:rsid w:val="000327B9"/>
    <w:rsid w:val="00036136"/>
    <w:rsid w:val="00037650"/>
    <w:rsid w:val="00037B61"/>
    <w:rsid w:val="00037BB1"/>
    <w:rsid w:val="00037F27"/>
    <w:rsid w:val="00040255"/>
    <w:rsid w:val="000426DA"/>
    <w:rsid w:val="00042F1A"/>
    <w:rsid w:val="0004339F"/>
    <w:rsid w:val="00045670"/>
    <w:rsid w:val="0004584F"/>
    <w:rsid w:val="00045BD3"/>
    <w:rsid w:val="00046DDC"/>
    <w:rsid w:val="0005018B"/>
    <w:rsid w:val="00050C88"/>
    <w:rsid w:val="00051415"/>
    <w:rsid w:val="00051C8B"/>
    <w:rsid w:val="00051DC6"/>
    <w:rsid w:val="00052803"/>
    <w:rsid w:val="00053239"/>
    <w:rsid w:val="00053780"/>
    <w:rsid w:val="000539DA"/>
    <w:rsid w:val="00053D47"/>
    <w:rsid w:val="0005703D"/>
    <w:rsid w:val="00057511"/>
    <w:rsid w:val="0005755B"/>
    <w:rsid w:val="00062845"/>
    <w:rsid w:val="000646C0"/>
    <w:rsid w:val="000655BF"/>
    <w:rsid w:val="00066D7E"/>
    <w:rsid w:val="00067313"/>
    <w:rsid w:val="00067AFC"/>
    <w:rsid w:val="00067FDA"/>
    <w:rsid w:val="00070262"/>
    <w:rsid w:val="00070425"/>
    <w:rsid w:val="00070928"/>
    <w:rsid w:val="000709EF"/>
    <w:rsid w:val="00070B48"/>
    <w:rsid w:val="00071133"/>
    <w:rsid w:val="000744E7"/>
    <w:rsid w:val="00074597"/>
    <w:rsid w:val="00074BD6"/>
    <w:rsid w:val="00074C64"/>
    <w:rsid w:val="00075766"/>
    <w:rsid w:val="00076860"/>
    <w:rsid w:val="0007718A"/>
    <w:rsid w:val="00077279"/>
    <w:rsid w:val="00080C64"/>
    <w:rsid w:val="00080F5C"/>
    <w:rsid w:val="00082567"/>
    <w:rsid w:val="000828B5"/>
    <w:rsid w:val="00082C0B"/>
    <w:rsid w:val="000832C1"/>
    <w:rsid w:val="0008338A"/>
    <w:rsid w:val="00084DBB"/>
    <w:rsid w:val="00085D08"/>
    <w:rsid w:val="00087B29"/>
    <w:rsid w:val="00091029"/>
    <w:rsid w:val="000944F4"/>
    <w:rsid w:val="00096374"/>
    <w:rsid w:val="000A0927"/>
    <w:rsid w:val="000A095B"/>
    <w:rsid w:val="000A119F"/>
    <w:rsid w:val="000A55FF"/>
    <w:rsid w:val="000A57D8"/>
    <w:rsid w:val="000A66CB"/>
    <w:rsid w:val="000A7CE7"/>
    <w:rsid w:val="000B09D8"/>
    <w:rsid w:val="000B0F16"/>
    <w:rsid w:val="000B13A9"/>
    <w:rsid w:val="000B258D"/>
    <w:rsid w:val="000B27AF"/>
    <w:rsid w:val="000B40B4"/>
    <w:rsid w:val="000B4261"/>
    <w:rsid w:val="000B5DA2"/>
    <w:rsid w:val="000B739B"/>
    <w:rsid w:val="000B7F96"/>
    <w:rsid w:val="000C367B"/>
    <w:rsid w:val="000C48CF"/>
    <w:rsid w:val="000C4D44"/>
    <w:rsid w:val="000C5768"/>
    <w:rsid w:val="000C5AD8"/>
    <w:rsid w:val="000C5C36"/>
    <w:rsid w:val="000C66BF"/>
    <w:rsid w:val="000C67C8"/>
    <w:rsid w:val="000D01A4"/>
    <w:rsid w:val="000D0AC3"/>
    <w:rsid w:val="000D0F27"/>
    <w:rsid w:val="000D3313"/>
    <w:rsid w:val="000D4DC8"/>
    <w:rsid w:val="000D57EB"/>
    <w:rsid w:val="000D6390"/>
    <w:rsid w:val="000D692E"/>
    <w:rsid w:val="000D6DC4"/>
    <w:rsid w:val="000D73E6"/>
    <w:rsid w:val="000D7491"/>
    <w:rsid w:val="000E00B1"/>
    <w:rsid w:val="000E070E"/>
    <w:rsid w:val="000E13BE"/>
    <w:rsid w:val="000E5C8E"/>
    <w:rsid w:val="000E66C8"/>
    <w:rsid w:val="000F0660"/>
    <w:rsid w:val="000F14E6"/>
    <w:rsid w:val="000F1C65"/>
    <w:rsid w:val="000F2523"/>
    <w:rsid w:val="000F37BB"/>
    <w:rsid w:val="000F71DA"/>
    <w:rsid w:val="00100836"/>
    <w:rsid w:val="00101408"/>
    <w:rsid w:val="00101899"/>
    <w:rsid w:val="001020E3"/>
    <w:rsid w:val="001034EE"/>
    <w:rsid w:val="00103A74"/>
    <w:rsid w:val="001054B8"/>
    <w:rsid w:val="00106B22"/>
    <w:rsid w:val="001070AB"/>
    <w:rsid w:val="0010747D"/>
    <w:rsid w:val="001076CE"/>
    <w:rsid w:val="001109DA"/>
    <w:rsid w:val="00111FB8"/>
    <w:rsid w:val="00117DD5"/>
    <w:rsid w:val="001205D1"/>
    <w:rsid w:val="00121304"/>
    <w:rsid w:val="001246F1"/>
    <w:rsid w:val="001255A7"/>
    <w:rsid w:val="00125D33"/>
    <w:rsid w:val="00126355"/>
    <w:rsid w:val="00126CC3"/>
    <w:rsid w:val="001309C9"/>
    <w:rsid w:val="001311FE"/>
    <w:rsid w:val="00134590"/>
    <w:rsid w:val="00137338"/>
    <w:rsid w:val="00137AA5"/>
    <w:rsid w:val="00140F59"/>
    <w:rsid w:val="00143A55"/>
    <w:rsid w:val="00146ACA"/>
    <w:rsid w:val="00146B7C"/>
    <w:rsid w:val="001529E5"/>
    <w:rsid w:val="00153244"/>
    <w:rsid w:val="001537D0"/>
    <w:rsid w:val="001548C0"/>
    <w:rsid w:val="00156408"/>
    <w:rsid w:val="001568D8"/>
    <w:rsid w:val="00157C6E"/>
    <w:rsid w:val="00164DE3"/>
    <w:rsid w:val="001747A9"/>
    <w:rsid w:val="00174D01"/>
    <w:rsid w:val="00174F02"/>
    <w:rsid w:val="001758DC"/>
    <w:rsid w:val="001804D2"/>
    <w:rsid w:val="00182666"/>
    <w:rsid w:val="00182EC6"/>
    <w:rsid w:val="00183190"/>
    <w:rsid w:val="00185524"/>
    <w:rsid w:val="00186953"/>
    <w:rsid w:val="00187993"/>
    <w:rsid w:val="00187A50"/>
    <w:rsid w:val="00190278"/>
    <w:rsid w:val="00190AF6"/>
    <w:rsid w:val="001911CD"/>
    <w:rsid w:val="001927F1"/>
    <w:rsid w:val="00193009"/>
    <w:rsid w:val="0019472D"/>
    <w:rsid w:val="00194F4E"/>
    <w:rsid w:val="00196304"/>
    <w:rsid w:val="00196BCC"/>
    <w:rsid w:val="001974F6"/>
    <w:rsid w:val="001A08BF"/>
    <w:rsid w:val="001A0985"/>
    <w:rsid w:val="001A1012"/>
    <w:rsid w:val="001A1A6E"/>
    <w:rsid w:val="001A2E33"/>
    <w:rsid w:val="001A3F5F"/>
    <w:rsid w:val="001A65C2"/>
    <w:rsid w:val="001B1717"/>
    <w:rsid w:val="001B2AD3"/>
    <w:rsid w:val="001B38D1"/>
    <w:rsid w:val="001B50EB"/>
    <w:rsid w:val="001B536C"/>
    <w:rsid w:val="001B5542"/>
    <w:rsid w:val="001C2711"/>
    <w:rsid w:val="001C2D1F"/>
    <w:rsid w:val="001C4140"/>
    <w:rsid w:val="001C4CEB"/>
    <w:rsid w:val="001C5C49"/>
    <w:rsid w:val="001C61D7"/>
    <w:rsid w:val="001D2864"/>
    <w:rsid w:val="001D2A5C"/>
    <w:rsid w:val="001D2CA5"/>
    <w:rsid w:val="001D3320"/>
    <w:rsid w:val="001D3718"/>
    <w:rsid w:val="001D3C60"/>
    <w:rsid w:val="001D3D8C"/>
    <w:rsid w:val="001D5DEB"/>
    <w:rsid w:val="001D6F46"/>
    <w:rsid w:val="001D75B5"/>
    <w:rsid w:val="001E008A"/>
    <w:rsid w:val="001E0ED0"/>
    <w:rsid w:val="001E2B2E"/>
    <w:rsid w:val="001E375D"/>
    <w:rsid w:val="001E37BF"/>
    <w:rsid w:val="001E6284"/>
    <w:rsid w:val="001E675F"/>
    <w:rsid w:val="001E784E"/>
    <w:rsid w:val="001F0B45"/>
    <w:rsid w:val="001F0D70"/>
    <w:rsid w:val="001F1B65"/>
    <w:rsid w:val="001F39C2"/>
    <w:rsid w:val="001F49A3"/>
    <w:rsid w:val="001F701B"/>
    <w:rsid w:val="001F7461"/>
    <w:rsid w:val="00200698"/>
    <w:rsid w:val="002014DC"/>
    <w:rsid w:val="002019DE"/>
    <w:rsid w:val="0020249D"/>
    <w:rsid w:val="00203313"/>
    <w:rsid w:val="002055B4"/>
    <w:rsid w:val="002066A2"/>
    <w:rsid w:val="00210C0A"/>
    <w:rsid w:val="00211E46"/>
    <w:rsid w:val="002127E8"/>
    <w:rsid w:val="00212837"/>
    <w:rsid w:val="00212A33"/>
    <w:rsid w:val="00213465"/>
    <w:rsid w:val="00213DC1"/>
    <w:rsid w:val="002143F1"/>
    <w:rsid w:val="00216EDF"/>
    <w:rsid w:val="00217305"/>
    <w:rsid w:val="002235BD"/>
    <w:rsid w:val="00225593"/>
    <w:rsid w:val="0022629D"/>
    <w:rsid w:val="00231A0F"/>
    <w:rsid w:val="00234D60"/>
    <w:rsid w:val="00235B0E"/>
    <w:rsid w:val="00240384"/>
    <w:rsid w:val="00240A6A"/>
    <w:rsid w:val="00241AF4"/>
    <w:rsid w:val="00242AE7"/>
    <w:rsid w:val="00243FD9"/>
    <w:rsid w:val="00244680"/>
    <w:rsid w:val="0024526A"/>
    <w:rsid w:val="00245BE6"/>
    <w:rsid w:val="0024657C"/>
    <w:rsid w:val="00246BD2"/>
    <w:rsid w:val="00246EE6"/>
    <w:rsid w:val="00250CBC"/>
    <w:rsid w:val="0025417A"/>
    <w:rsid w:val="00255416"/>
    <w:rsid w:val="00255BA1"/>
    <w:rsid w:val="002567F1"/>
    <w:rsid w:val="00256EE3"/>
    <w:rsid w:val="00257F65"/>
    <w:rsid w:val="0026065B"/>
    <w:rsid w:val="002619D7"/>
    <w:rsid w:val="00262ED6"/>
    <w:rsid w:val="00263BAB"/>
    <w:rsid w:val="002674E0"/>
    <w:rsid w:val="00272A64"/>
    <w:rsid w:val="00274876"/>
    <w:rsid w:val="00275644"/>
    <w:rsid w:val="00275931"/>
    <w:rsid w:val="0027674E"/>
    <w:rsid w:val="0027746D"/>
    <w:rsid w:val="00281EF8"/>
    <w:rsid w:val="00282157"/>
    <w:rsid w:val="00282DFA"/>
    <w:rsid w:val="002846BE"/>
    <w:rsid w:val="00285260"/>
    <w:rsid w:val="00285553"/>
    <w:rsid w:val="00286749"/>
    <w:rsid w:val="00286EAE"/>
    <w:rsid w:val="00293109"/>
    <w:rsid w:val="002933AE"/>
    <w:rsid w:val="00294AF8"/>
    <w:rsid w:val="00296E9B"/>
    <w:rsid w:val="002A1478"/>
    <w:rsid w:val="002A1EC1"/>
    <w:rsid w:val="002A2243"/>
    <w:rsid w:val="002A2552"/>
    <w:rsid w:val="002A28F5"/>
    <w:rsid w:val="002A2C69"/>
    <w:rsid w:val="002A2D36"/>
    <w:rsid w:val="002A2FCF"/>
    <w:rsid w:val="002A5B76"/>
    <w:rsid w:val="002A6221"/>
    <w:rsid w:val="002A722C"/>
    <w:rsid w:val="002A771C"/>
    <w:rsid w:val="002A7AB8"/>
    <w:rsid w:val="002B2069"/>
    <w:rsid w:val="002B28B9"/>
    <w:rsid w:val="002B45E1"/>
    <w:rsid w:val="002B46D4"/>
    <w:rsid w:val="002B4A34"/>
    <w:rsid w:val="002B4E83"/>
    <w:rsid w:val="002B7357"/>
    <w:rsid w:val="002B75A5"/>
    <w:rsid w:val="002B7CA6"/>
    <w:rsid w:val="002B7E2E"/>
    <w:rsid w:val="002C04DE"/>
    <w:rsid w:val="002C11FF"/>
    <w:rsid w:val="002C1F36"/>
    <w:rsid w:val="002C3E1D"/>
    <w:rsid w:val="002C4C2E"/>
    <w:rsid w:val="002C53A4"/>
    <w:rsid w:val="002C6504"/>
    <w:rsid w:val="002C70E8"/>
    <w:rsid w:val="002D1EB6"/>
    <w:rsid w:val="002D2DE0"/>
    <w:rsid w:val="002D3A13"/>
    <w:rsid w:val="002D419B"/>
    <w:rsid w:val="002D779C"/>
    <w:rsid w:val="002E30E7"/>
    <w:rsid w:val="002E41D8"/>
    <w:rsid w:val="002E4245"/>
    <w:rsid w:val="002E53E3"/>
    <w:rsid w:val="002E5987"/>
    <w:rsid w:val="002E5E04"/>
    <w:rsid w:val="002E79E6"/>
    <w:rsid w:val="002F1F3B"/>
    <w:rsid w:val="002F21AB"/>
    <w:rsid w:val="002F4070"/>
    <w:rsid w:val="002F4D5F"/>
    <w:rsid w:val="002F51F3"/>
    <w:rsid w:val="002F5563"/>
    <w:rsid w:val="002F6792"/>
    <w:rsid w:val="002F6A50"/>
    <w:rsid w:val="003018EA"/>
    <w:rsid w:val="00301E77"/>
    <w:rsid w:val="003035FC"/>
    <w:rsid w:val="003076D6"/>
    <w:rsid w:val="003079E9"/>
    <w:rsid w:val="00310905"/>
    <w:rsid w:val="00310E30"/>
    <w:rsid w:val="00311368"/>
    <w:rsid w:val="00311869"/>
    <w:rsid w:val="00311D11"/>
    <w:rsid w:val="0031385C"/>
    <w:rsid w:val="00314532"/>
    <w:rsid w:val="0031476E"/>
    <w:rsid w:val="00315752"/>
    <w:rsid w:val="0031780F"/>
    <w:rsid w:val="00317C77"/>
    <w:rsid w:val="003206D2"/>
    <w:rsid w:val="00320706"/>
    <w:rsid w:val="00321291"/>
    <w:rsid w:val="00321B78"/>
    <w:rsid w:val="00321DFE"/>
    <w:rsid w:val="003258DB"/>
    <w:rsid w:val="00326189"/>
    <w:rsid w:val="003265AE"/>
    <w:rsid w:val="00326720"/>
    <w:rsid w:val="00331FE4"/>
    <w:rsid w:val="00332118"/>
    <w:rsid w:val="00333CFF"/>
    <w:rsid w:val="003367D9"/>
    <w:rsid w:val="00336D33"/>
    <w:rsid w:val="00337574"/>
    <w:rsid w:val="0034010C"/>
    <w:rsid w:val="00340677"/>
    <w:rsid w:val="003424E1"/>
    <w:rsid w:val="00342DED"/>
    <w:rsid w:val="00345684"/>
    <w:rsid w:val="00345AFB"/>
    <w:rsid w:val="00345D84"/>
    <w:rsid w:val="00346AB2"/>
    <w:rsid w:val="00347193"/>
    <w:rsid w:val="0035010B"/>
    <w:rsid w:val="0035016B"/>
    <w:rsid w:val="0035074A"/>
    <w:rsid w:val="00350889"/>
    <w:rsid w:val="00355995"/>
    <w:rsid w:val="00355E4B"/>
    <w:rsid w:val="00361CB9"/>
    <w:rsid w:val="00363433"/>
    <w:rsid w:val="00363A1E"/>
    <w:rsid w:val="00365E00"/>
    <w:rsid w:val="00367FF5"/>
    <w:rsid w:val="0037013D"/>
    <w:rsid w:val="00370195"/>
    <w:rsid w:val="00371118"/>
    <w:rsid w:val="0037384F"/>
    <w:rsid w:val="00373F27"/>
    <w:rsid w:val="00374AC2"/>
    <w:rsid w:val="00374EA6"/>
    <w:rsid w:val="00380872"/>
    <w:rsid w:val="00380B6D"/>
    <w:rsid w:val="0038132B"/>
    <w:rsid w:val="00381AAB"/>
    <w:rsid w:val="003821D7"/>
    <w:rsid w:val="00382A41"/>
    <w:rsid w:val="00383C73"/>
    <w:rsid w:val="0038456C"/>
    <w:rsid w:val="00385192"/>
    <w:rsid w:val="003851B7"/>
    <w:rsid w:val="0038593C"/>
    <w:rsid w:val="003862E8"/>
    <w:rsid w:val="00386F59"/>
    <w:rsid w:val="003900DA"/>
    <w:rsid w:val="00394803"/>
    <w:rsid w:val="00396D79"/>
    <w:rsid w:val="003A0296"/>
    <w:rsid w:val="003A07D9"/>
    <w:rsid w:val="003A169B"/>
    <w:rsid w:val="003A5F2B"/>
    <w:rsid w:val="003A64CA"/>
    <w:rsid w:val="003B0296"/>
    <w:rsid w:val="003B118F"/>
    <w:rsid w:val="003B11A9"/>
    <w:rsid w:val="003B3062"/>
    <w:rsid w:val="003B336E"/>
    <w:rsid w:val="003B54FD"/>
    <w:rsid w:val="003B619B"/>
    <w:rsid w:val="003C0723"/>
    <w:rsid w:val="003C135E"/>
    <w:rsid w:val="003C1489"/>
    <w:rsid w:val="003C5329"/>
    <w:rsid w:val="003C534E"/>
    <w:rsid w:val="003C6EAE"/>
    <w:rsid w:val="003C7140"/>
    <w:rsid w:val="003C7A40"/>
    <w:rsid w:val="003C7DCF"/>
    <w:rsid w:val="003D081E"/>
    <w:rsid w:val="003D1CAD"/>
    <w:rsid w:val="003D2A88"/>
    <w:rsid w:val="003D2BCB"/>
    <w:rsid w:val="003D4EDC"/>
    <w:rsid w:val="003D5BB0"/>
    <w:rsid w:val="003D5E32"/>
    <w:rsid w:val="003D77C3"/>
    <w:rsid w:val="003D79E7"/>
    <w:rsid w:val="003D7C27"/>
    <w:rsid w:val="003E4352"/>
    <w:rsid w:val="003E6853"/>
    <w:rsid w:val="003E7092"/>
    <w:rsid w:val="003E79D9"/>
    <w:rsid w:val="003E7DCB"/>
    <w:rsid w:val="003F342D"/>
    <w:rsid w:val="003F3DCF"/>
    <w:rsid w:val="003F412B"/>
    <w:rsid w:val="003F590D"/>
    <w:rsid w:val="003F5F2A"/>
    <w:rsid w:val="003F670F"/>
    <w:rsid w:val="003F67B2"/>
    <w:rsid w:val="00400A21"/>
    <w:rsid w:val="00400A38"/>
    <w:rsid w:val="00401771"/>
    <w:rsid w:val="00401B9C"/>
    <w:rsid w:val="00402247"/>
    <w:rsid w:val="004024E8"/>
    <w:rsid w:val="00403AD5"/>
    <w:rsid w:val="00404CB2"/>
    <w:rsid w:val="00406289"/>
    <w:rsid w:val="0040639F"/>
    <w:rsid w:val="0040644F"/>
    <w:rsid w:val="004067F9"/>
    <w:rsid w:val="00407346"/>
    <w:rsid w:val="0041043E"/>
    <w:rsid w:val="00410AB4"/>
    <w:rsid w:val="00410CF6"/>
    <w:rsid w:val="00411E99"/>
    <w:rsid w:val="00412968"/>
    <w:rsid w:val="00412992"/>
    <w:rsid w:val="004129EB"/>
    <w:rsid w:val="00412A53"/>
    <w:rsid w:val="0041351F"/>
    <w:rsid w:val="004145A0"/>
    <w:rsid w:val="0041536C"/>
    <w:rsid w:val="00415C80"/>
    <w:rsid w:val="00417333"/>
    <w:rsid w:val="00417B02"/>
    <w:rsid w:val="00420E6E"/>
    <w:rsid w:val="00421B18"/>
    <w:rsid w:val="00424BE5"/>
    <w:rsid w:val="00426046"/>
    <w:rsid w:val="00433F9B"/>
    <w:rsid w:val="00434F8F"/>
    <w:rsid w:val="00435326"/>
    <w:rsid w:val="00436097"/>
    <w:rsid w:val="00436101"/>
    <w:rsid w:val="00436A94"/>
    <w:rsid w:val="0044050F"/>
    <w:rsid w:val="00440F23"/>
    <w:rsid w:val="00441747"/>
    <w:rsid w:val="00441EE6"/>
    <w:rsid w:val="00443101"/>
    <w:rsid w:val="00443EDC"/>
    <w:rsid w:val="00446F87"/>
    <w:rsid w:val="004470A9"/>
    <w:rsid w:val="004473A5"/>
    <w:rsid w:val="0045017B"/>
    <w:rsid w:val="00453228"/>
    <w:rsid w:val="00453E4D"/>
    <w:rsid w:val="00454A41"/>
    <w:rsid w:val="00454A45"/>
    <w:rsid w:val="004552F6"/>
    <w:rsid w:val="00456F83"/>
    <w:rsid w:val="004570C0"/>
    <w:rsid w:val="004571CA"/>
    <w:rsid w:val="004572CD"/>
    <w:rsid w:val="00460050"/>
    <w:rsid w:val="004600E4"/>
    <w:rsid w:val="00460FC9"/>
    <w:rsid w:val="00461029"/>
    <w:rsid w:val="004622C5"/>
    <w:rsid w:val="00464395"/>
    <w:rsid w:val="00467933"/>
    <w:rsid w:val="00470FC5"/>
    <w:rsid w:val="004713C3"/>
    <w:rsid w:val="00471AB1"/>
    <w:rsid w:val="00471E16"/>
    <w:rsid w:val="0047439B"/>
    <w:rsid w:val="00475932"/>
    <w:rsid w:val="00476822"/>
    <w:rsid w:val="00476CC0"/>
    <w:rsid w:val="00482405"/>
    <w:rsid w:val="00483CAB"/>
    <w:rsid w:val="00485372"/>
    <w:rsid w:val="00485DF4"/>
    <w:rsid w:val="00486A89"/>
    <w:rsid w:val="00486D30"/>
    <w:rsid w:val="00490459"/>
    <w:rsid w:val="00490A21"/>
    <w:rsid w:val="00490ADD"/>
    <w:rsid w:val="004910B4"/>
    <w:rsid w:val="00491799"/>
    <w:rsid w:val="0049276D"/>
    <w:rsid w:val="00493AF3"/>
    <w:rsid w:val="00494C21"/>
    <w:rsid w:val="004951F4"/>
    <w:rsid w:val="00496522"/>
    <w:rsid w:val="00496B12"/>
    <w:rsid w:val="00497BAC"/>
    <w:rsid w:val="004A2EF4"/>
    <w:rsid w:val="004A4612"/>
    <w:rsid w:val="004B198F"/>
    <w:rsid w:val="004B24D9"/>
    <w:rsid w:val="004B2609"/>
    <w:rsid w:val="004B40BD"/>
    <w:rsid w:val="004B57D5"/>
    <w:rsid w:val="004C02AB"/>
    <w:rsid w:val="004C2B82"/>
    <w:rsid w:val="004C4D9A"/>
    <w:rsid w:val="004C536B"/>
    <w:rsid w:val="004D01FF"/>
    <w:rsid w:val="004D0C34"/>
    <w:rsid w:val="004D16BD"/>
    <w:rsid w:val="004D1815"/>
    <w:rsid w:val="004D3588"/>
    <w:rsid w:val="004D3B8D"/>
    <w:rsid w:val="004D5591"/>
    <w:rsid w:val="004D5CA4"/>
    <w:rsid w:val="004D628B"/>
    <w:rsid w:val="004D780A"/>
    <w:rsid w:val="004E1F3C"/>
    <w:rsid w:val="004E2717"/>
    <w:rsid w:val="004E2EFA"/>
    <w:rsid w:val="004E58C6"/>
    <w:rsid w:val="004E5C08"/>
    <w:rsid w:val="004F16B3"/>
    <w:rsid w:val="004F2E20"/>
    <w:rsid w:val="004F5687"/>
    <w:rsid w:val="004F640A"/>
    <w:rsid w:val="00500B6F"/>
    <w:rsid w:val="00500CE6"/>
    <w:rsid w:val="005013C4"/>
    <w:rsid w:val="00501B03"/>
    <w:rsid w:val="0050427B"/>
    <w:rsid w:val="00506525"/>
    <w:rsid w:val="00506A04"/>
    <w:rsid w:val="005076F9"/>
    <w:rsid w:val="005115BB"/>
    <w:rsid w:val="00513815"/>
    <w:rsid w:val="00520180"/>
    <w:rsid w:val="00521FE4"/>
    <w:rsid w:val="005224C1"/>
    <w:rsid w:val="00524E33"/>
    <w:rsid w:val="0052545A"/>
    <w:rsid w:val="005267A0"/>
    <w:rsid w:val="00527A44"/>
    <w:rsid w:val="0053006F"/>
    <w:rsid w:val="005307F1"/>
    <w:rsid w:val="005328D6"/>
    <w:rsid w:val="00534406"/>
    <w:rsid w:val="00535053"/>
    <w:rsid w:val="00535091"/>
    <w:rsid w:val="00535AE5"/>
    <w:rsid w:val="00535B23"/>
    <w:rsid w:val="005366A1"/>
    <w:rsid w:val="00540EBA"/>
    <w:rsid w:val="0054116E"/>
    <w:rsid w:val="005432F2"/>
    <w:rsid w:val="00544537"/>
    <w:rsid w:val="00545C6B"/>
    <w:rsid w:val="00545E79"/>
    <w:rsid w:val="0054662F"/>
    <w:rsid w:val="005474A5"/>
    <w:rsid w:val="00550328"/>
    <w:rsid w:val="00552423"/>
    <w:rsid w:val="005526E3"/>
    <w:rsid w:val="00553341"/>
    <w:rsid w:val="00556F18"/>
    <w:rsid w:val="00561643"/>
    <w:rsid w:val="00561AC2"/>
    <w:rsid w:val="00562E52"/>
    <w:rsid w:val="00563472"/>
    <w:rsid w:val="00563E1C"/>
    <w:rsid w:val="0056438A"/>
    <w:rsid w:val="0056504C"/>
    <w:rsid w:val="00565526"/>
    <w:rsid w:val="00566783"/>
    <w:rsid w:val="00566927"/>
    <w:rsid w:val="0057140A"/>
    <w:rsid w:val="0057225D"/>
    <w:rsid w:val="0057329E"/>
    <w:rsid w:val="005733D3"/>
    <w:rsid w:val="00573A5C"/>
    <w:rsid w:val="00573D7F"/>
    <w:rsid w:val="00580301"/>
    <w:rsid w:val="00581022"/>
    <w:rsid w:val="0058106A"/>
    <w:rsid w:val="0058399A"/>
    <w:rsid w:val="0058427B"/>
    <w:rsid w:val="00585D66"/>
    <w:rsid w:val="00595301"/>
    <w:rsid w:val="00595437"/>
    <w:rsid w:val="0059563D"/>
    <w:rsid w:val="00596629"/>
    <w:rsid w:val="005970DE"/>
    <w:rsid w:val="00597C5A"/>
    <w:rsid w:val="005A1F19"/>
    <w:rsid w:val="005A3318"/>
    <w:rsid w:val="005A3D04"/>
    <w:rsid w:val="005A56DC"/>
    <w:rsid w:val="005A576B"/>
    <w:rsid w:val="005A64AA"/>
    <w:rsid w:val="005A7951"/>
    <w:rsid w:val="005A7C1C"/>
    <w:rsid w:val="005B1BC2"/>
    <w:rsid w:val="005B2B00"/>
    <w:rsid w:val="005B3BCF"/>
    <w:rsid w:val="005B48D3"/>
    <w:rsid w:val="005B5786"/>
    <w:rsid w:val="005C1374"/>
    <w:rsid w:val="005C2134"/>
    <w:rsid w:val="005C3360"/>
    <w:rsid w:val="005C3DC8"/>
    <w:rsid w:val="005C4CE4"/>
    <w:rsid w:val="005C56C2"/>
    <w:rsid w:val="005C6AA8"/>
    <w:rsid w:val="005D049C"/>
    <w:rsid w:val="005D0E75"/>
    <w:rsid w:val="005D2234"/>
    <w:rsid w:val="005D2408"/>
    <w:rsid w:val="005D2FF2"/>
    <w:rsid w:val="005D3833"/>
    <w:rsid w:val="005D5252"/>
    <w:rsid w:val="005D5B48"/>
    <w:rsid w:val="005D6A48"/>
    <w:rsid w:val="005E1388"/>
    <w:rsid w:val="005E1BD9"/>
    <w:rsid w:val="005E2869"/>
    <w:rsid w:val="005E3DB9"/>
    <w:rsid w:val="005E4DA4"/>
    <w:rsid w:val="005E53B1"/>
    <w:rsid w:val="005E68E7"/>
    <w:rsid w:val="005E7578"/>
    <w:rsid w:val="005E7624"/>
    <w:rsid w:val="005F1615"/>
    <w:rsid w:val="005F19C5"/>
    <w:rsid w:val="005F2E8B"/>
    <w:rsid w:val="005F3ED9"/>
    <w:rsid w:val="005F4D8C"/>
    <w:rsid w:val="005F549C"/>
    <w:rsid w:val="005F5A0F"/>
    <w:rsid w:val="005F6087"/>
    <w:rsid w:val="005F64B2"/>
    <w:rsid w:val="005F6794"/>
    <w:rsid w:val="005F6E4D"/>
    <w:rsid w:val="005F720B"/>
    <w:rsid w:val="005F7824"/>
    <w:rsid w:val="00600808"/>
    <w:rsid w:val="00601D87"/>
    <w:rsid w:val="00601E74"/>
    <w:rsid w:val="0060447F"/>
    <w:rsid w:val="00604CE0"/>
    <w:rsid w:val="00605832"/>
    <w:rsid w:val="006079B3"/>
    <w:rsid w:val="006106E5"/>
    <w:rsid w:val="0061141C"/>
    <w:rsid w:val="006124D6"/>
    <w:rsid w:val="00612FEB"/>
    <w:rsid w:val="006144C6"/>
    <w:rsid w:val="00614DCE"/>
    <w:rsid w:val="0061600E"/>
    <w:rsid w:val="00616207"/>
    <w:rsid w:val="00617DF4"/>
    <w:rsid w:val="0062051E"/>
    <w:rsid w:val="00622141"/>
    <w:rsid w:val="0062453B"/>
    <w:rsid w:val="00624633"/>
    <w:rsid w:val="00626192"/>
    <w:rsid w:val="006269BE"/>
    <w:rsid w:val="00630FF5"/>
    <w:rsid w:val="00633172"/>
    <w:rsid w:val="006345FD"/>
    <w:rsid w:val="006346F6"/>
    <w:rsid w:val="006356D4"/>
    <w:rsid w:val="0063647D"/>
    <w:rsid w:val="00636993"/>
    <w:rsid w:val="00637837"/>
    <w:rsid w:val="006379EF"/>
    <w:rsid w:val="00640D2F"/>
    <w:rsid w:val="00641626"/>
    <w:rsid w:val="006445B2"/>
    <w:rsid w:val="00644972"/>
    <w:rsid w:val="00645440"/>
    <w:rsid w:val="00646B62"/>
    <w:rsid w:val="00646EA4"/>
    <w:rsid w:val="006478FD"/>
    <w:rsid w:val="00650E86"/>
    <w:rsid w:val="00651741"/>
    <w:rsid w:val="00651CBA"/>
    <w:rsid w:val="00653203"/>
    <w:rsid w:val="0065325F"/>
    <w:rsid w:val="006553BF"/>
    <w:rsid w:val="00656209"/>
    <w:rsid w:val="00656A08"/>
    <w:rsid w:val="0066063D"/>
    <w:rsid w:val="00660E32"/>
    <w:rsid w:val="00661C48"/>
    <w:rsid w:val="00663F34"/>
    <w:rsid w:val="00664D8B"/>
    <w:rsid w:val="0066507E"/>
    <w:rsid w:val="00666663"/>
    <w:rsid w:val="00666FDB"/>
    <w:rsid w:val="00667566"/>
    <w:rsid w:val="0067133B"/>
    <w:rsid w:val="0067193C"/>
    <w:rsid w:val="00674C0A"/>
    <w:rsid w:val="00676281"/>
    <w:rsid w:val="006767F9"/>
    <w:rsid w:val="006774A5"/>
    <w:rsid w:val="006778D9"/>
    <w:rsid w:val="00677E04"/>
    <w:rsid w:val="0068120B"/>
    <w:rsid w:val="00682F5B"/>
    <w:rsid w:val="006847B5"/>
    <w:rsid w:val="0068789F"/>
    <w:rsid w:val="00690BE2"/>
    <w:rsid w:val="00692C63"/>
    <w:rsid w:val="00693C9D"/>
    <w:rsid w:val="006945E8"/>
    <w:rsid w:val="006949FF"/>
    <w:rsid w:val="00695E74"/>
    <w:rsid w:val="00696BC8"/>
    <w:rsid w:val="006A0CE1"/>
    <w:rsid w:val="006A25D0"/>
    <w:rsid w:val="006A261E"/>
    <w:rsid w:val="006A377B"/>
    <w:rsid w:val="006A3B0B"/>
    <w:rsid w:val="006A4871"/>
    <w:rsid w:val="006A557F"/>
    <w:rsid w:val="006A5755"/>
    <w:rsid w:val="006A64CB"/>
    <w:rsid w:val="006A6DC0"/>
    <w:rsid w:val="006A754E"/>
    <w:rsid w:val="006A7E30"/>
    <w:rsid w:val="006B0670"/>
    <w:rsid w:val="006B25D8"/>
    <w:rsid w:val="006B34A0"/>
    <w:rsid w:val="006B3961"/>
    <w:rsid w:val="006B4267"/>
    <w:rsid w:val="006C1726"/>
    <w:rsid w:val="006C23EB"/>
    <w:rsid w:val="006C47CC"/>
    <w:rsid w:val="006C7BEB"/>
    <w:rsid w:val="006D0203"/>
    <w:rsid w:val="006D1CAA"/>
    <w:rsid w:val="006D1E5E"/>
    <w:rsid w:val="006D2C33"/>
    <w:rsid w:val="006D2F4E"/>
    <w:rsid w:val="006D4E42"/>
    <w:rsid w:val="006E30D7"/>
    <w:rsid w:val="006E6F0B"/>
    <w:rsid w:val="006E7B36"/>
    <w:rsid w:val="006E7D9A"/>
    <w:rsid w:val="006F01F6"/>
    <w:rsid w:val="006F046F"/>
    <w:rsid w:val="006F1E80"/>
    <w:rsid w:val="006F4E48"/>
    <w:rsid w:val="006F5A90"/>
    <w:rsid w:val="006F6161"/>
    <w:rsid w:val="006F7527"/>
    <w:rsid w:val="00700F12"/>
    <w:rsid w:val="0070132E"/>
    <w:rsid w:val="00701BB3"/>
    <w:rsid w:val="00702574"/>
    <w:rsid w:val="00703684"/>
    <w:rsid w:val="007063FD"/>
    <w:rsid w:val="007079F0"/>
    <w:rsid w:val="0071069E"/>
    <w:rsid w:val="007131FA"/>
    <w:rsid w:val="00713201"/>
    <w:rsid w:val="007144F2"/>
    <w:rsid w:val="0071721E"/>
    <w:rsid w:val="00717EA6"/>
    <w:rsid w:val="00720580"/>
    <w:rsid w:val="007209E5"/>
    <w:rsid w:val="007213E5"/>
    <w:rsid w:val="007217E7"/>
    <w:rsid w:val="00721D14"/>
    <w:rsid w:val="00723D98"/>
    <w:rsid w:val="00725094"/>
    <w:rsid w:val="00725AAC"/>
    <w:rsid w:val="00727B2B"/>
    <w:rsid w:val="007312DA"/>
    <w:rsid w:val="007335A7"/>
    <w:rsid w:val="0073519E"/>
    <w:rsid w:val="00743715"/>
    <w:rsid w:val="00745B48"/>
    <w:rsid w:val="00747791"/>
    <w:rsid w:val="00747E24"/>
    <w:rsid w:val="0075117A"/>
    <w:rsid w:val="00753F7D"/>
    <w:rsid w:val="00756B38"/>
    <w:rsid w:val="00760117"/>
    <w:rsid w:val="00761B15"/>
    <w:rsid w:val="0076214D"/>
    <w:rsid w:val="00762759"/>
    <w:rsid w:val="007641AF"/>
    <w:rsid w:val="00764208"/>
    <w:rsid w:val="007655E2"/>
    <w:rsid w:val="0076575C"/>
    <w:rsid w:val="00765FEA"/>
    <w:rsid w:val="007660A8"/>
    <w:rsid w:val="00766106"/>
    <w:rsid w:val="007669D5"/>
    <w:rsid w:val="00767CC2"/>
    <w:rsid w:val="00767D81"/>
    <w:rsid w:val="007707F6"/>
    <w:rsid w:val="007710BF"/>
    <w:rsid w:val="0077119C"/>
    <w:rsid w:val="00771EB1"/>
    <w:rsid w:val="00772559"/>
    <w:rsid w:val="00773EB1"/>
    <w:rsid w:val="00774AB4"/>
    <w:rsid w:val="00780819"/>
    <w:rsid w:val="007848D0"/>
    <w:rsid w:val="00785C4E"/>
    <w:rsid w:val="007866C2"/>
    <w:rsid w:val="007869FB"/>
    <w:rsid w:val="0079094E"/>
    <w:rsid w:val="00790AF5"/>
    <w:rsid w:val="007927E8"/>
    <w:rsid w:val="007928C7"/>
    <w:rsid w:val="00792E79"/>
    <w:rsid w:val="00794F62"/>
    <w:rsid w:val="00794FAD"/>
    <w:rsid w:val="007963D5"/>
    <w:rsid w:val="007966A5"/>
    <w:rsid w:val="007A060E"/>
    <w:rsid w:val="007A1ACA"/>
    <w:rsid w:val="007A4255"/>
    <w:rsid w:val="007A5522"/>
    <w:rsid w:val="007A64BB"/>
    <w:rsid w:val="007B01EF"/>
    <w:rsid w:val="007B1929"/>
    <w:rsid w:val="007B2EEA"/>
    <w:rsid w:val="007B413D"/>
    <w:rsid w:val="007B4418"/>
    <w:rsid w:val="007B4EB4"/>
    <w:rsid w:val="007B5C29"/>
    <w:rsid w:val="007B6BBD"/>
    <w:rsid w:val="007B75BA"/>
    <w:rsid w:val="007B771E"/>
    <w:rsid w:val="007B7739"/>
    <w:rsid w:val="007C18DB"/>
    <w:rsid w:val="007C4197"/>
    <w:rsid w:val="007C4467"/>
    <w:rsid w:val="007C523A"/>
    <w:rsid w:val="007C54AA"/>
    <w:rsid w:val="007C7DDB"/>
    <w:rsid w:val="007D0135"/>
    <w:rsid w:val="007D1BC3"/>
    <w:rsid w:val="007D28F7"/>
    <w:rsid w:val="007D332C"/>
    <w:rsid w:val="007D39A8"/>
    <w:rsid w:val="007D481E"/>
    <w:rsid w:val="007D4E8C"/>
    <w:rsid w:val="007D5F90"/>
    <w:rsid w:val="007D655B"/>
    <w:rsid w:val="007D68C6"/>
    <w:rsid w:val="007D6D8E"/>
    <w:rsid w:val="007E06C8"/>
    <w:rsid w:val="007E06F2"/>
    <w:rsid w:val="007E2215"/>
    <w:rsid w:val="007E3DC4"/>
    <w:rsid w:val="007E5765"/>
    <w:rsid w:val="007F08FE"/>
    <w:rsid w:val="007F1320"/>
    <w:rsid w:val="007F1AF5"/>
    <w:rsid w:val="007F4F9B"/>
    <w:rsid w:val="007F5399"/>
    <w:rsid w:val="007F6C72"/>
    <w:rsid w:val="007F74FD"/>
    <w:rsid w:val="008000DB"/>
    <w:rsid w:val="0080031F"/>
    <w:rsid w:val="00802A82"/>
    <w:rsid w:val="00803ABE"/>
    <w:rsid w:val="00807828"/>
    <w:rsid w:val="00807969"/>
    <w:rsid w:val="0081043F"/>
    <w:rsid w:val="008107D3"/>
    <w:rsid w:val="00813288"/>
    <w:rsid w:val="008135CD"/>
    <w:rsid w:val="00814196"/>
    <w:rsid w:val="00814B87"/>
    <w:rsid w:val="00815FF3"/>
    <w:rsid w:val="00816232"/>
    <w:rsid w:val="00816542"/>
    <w:rsid w:val="00816DF8"/>
    <w:rsid w:val="00820661"/>
    <w:rsid w:val="00821512"/>
    <w:rsid w:val="00821EB5"/>
    <w:rsid w:val="00822B6F"/>
    <w:rsid w:val="00822F03"/>
    <w:rsid w:val="00824F75"/>
    <w:rsid w:val="0083175D"/>
    <w:rsid w:val="008351C5"/>
    <w:rsid w:val="008357CA"/>
    <w:rsid w:val="008358CB"/>
    <w:rsid w:val="00840BE8"/>
    <w:rsid w:val="00841545"/>
    <w:rsid w:val="00843CFB"/>
    <w:rsid w:val="00844948"/>
    <w:rsid w:val="00845223"/>
    <w:rsid w:val="00846521"/>
    <w:rsid w:val="00847697"/>
    <w:rsid w:val="008479A4"/>
    <w:rsid w:val="00847BC5"/>
    <w:rsid w:val="0085120E"/>
    <w:rsid w:val="0085300D"/>
    <w:rsid w:val="008550A5"/>
    <w:rsid w:val="00855835"/>
    <w:rsid w:val="00860D98"/>
    <w:rsid w:val="00861047"/>
    <w:rsid w:val="0086108A"/>
    <w:rsid w:val="00862322"/>
    <w:rsid w:val="008625EC"/>
    <w:rsid w:val="008650B0"/>
    <w:rsid w:val="00870262"/>
    <w:rsid w:val="008718E8"/>
    <w:rsid w:val="00873224"/>
    <w:rsid w:val="00873319"/>
    <w:rsid w:val="00873969"/>
    <w:rsid w:val="0087431B"/>
    <w:rsid w:val="00874834"/>
    <w:rsid w:val="008755AE"/>
    <w:rsid w:val="00880DA1"/>
    <w:rsid w:val="00881CD0"/>
    <w:rsid w:val="00882D8B"/>
    <w:rsid w:val="008831F6"/>
    <w:rsid w:val="008836D5"/>
    <w:rsid w:val="008847B1"/>
    <w:rsid w:val="00884EFE"/>
    <w:rsid w:val="00885824"/>
    <w:rsid w:val="00886188"/>
    <w:rsid w:val="008862AE"/>
    <w:rsid w:val="00886606"/>
    <w:rsid w:val="00891B08"/>
    <w:rsid w:val="008943AF"/>
    <w:rsid w:val="00895C5E"/>
    <w:rsid w:val="00897249"/>
    <w:rsid w:val="00897BE6"/>
    <w:rsid w:val="00897FEA"/>
    <w:rsid w:val="008A1B7C"/>
    <w:rsid w:val="008A219E"/>
    <w:rsid w:val="008A27D5"/>
    <w:rsid w:val="008A2FE2"/>
    <w:rsid w:val="008A34FF"/>
    <w:rsid w:val="008A3E2B"/>
    <w:rsid w:val="008A3EDF"/>
    <w:rsid w:val="008A4AC6"/>
    <w:rsid w:val="008A57D7"/>
    <w:rsid w:val="008A5969"/>
    <w:rsid w:val="008B09C9"/>
    <w:rsid w:val="008B3060"/>
    <w:rsid w:val="008B448A"/>
    <w:rsid w:val="008B49D2"/>
    <w:rsid w:val="008B4A7A"/>
    <w:rsid w:val="008B62B6"/>
    <w:rsid w:val="008B7AAE"/>
    <w:rsid w:val="008B7F4D"/>
    <w:rsid w:val="008C05C1"/>
    <w:rsid w:val="008C1011"/>
    <w:rsid w:val="008C1DC8"/>
    <w:rsid w:val="008C2779"/>
    <w:rsid w:val="008C27F1"/>
    <w:rsid w:val="008C3E5B"/>
    <w:rsid w:val="008C428A"/>
    <w:rsid w:val="008C42AA"/>
    <w:rsid w:val="008C5873"/>
    <w:rsid w:val="008C5E5F"/>
    <w:rsid w:val="008C6ACB"/>
    <w:rsid w:val="008C6C8F"/>
    <w:rsid w:val="008C70D5"/>
    <w:rsid w:val="008D079F"/>
    <w:rsid w:val="008D2C33"/>
    <w:rsid w:val="008D39CD"/>
    <w:rsid w:val="008D418D"/>
    <w:rsid w:val="008D5681"/>
    <w:rsid w:val="008D56E6"/>
    <w:rsid w:val="008D5C50"/>
    <w:rsid w:val="008D6E56"/>
    <w:rsid w:val="008E0171"/>
    <w:rsid w:val="008E0E59"/>
    <w:rsid w:val="008E0FCC"/>
    <w:rsid w:val="008E123B"/>
    <w:rsid w:val="008E20A5"/>
    <w:rsid w:val="008E22A4"/>
    <w:rsid w:val="008E71C5"/>
    <w:rsid w:val="008F0622"/>
    <w:rsid w:val="008F1065"/>
    <w:rsid w:val="008F2C51"/>
    <w:rsid w:val="008F3035"/>
    <w:rsid w:val="008F4B2E"/>
    <w:rsid w:val="008F5100"/>
    <w:rsid w:val="008F63C3"/>
    <w:rsid w:val="008F79D4"/>
    <w:rsid w:val="008F7AB0"/>
    <w:rsid w:val="008F7B14"/>
    <w:rsid w:val="00901B53"/>
    <w:rsid w:val="00901D03"/>
    <w:rsid w:val="00901E5B"/>
    <w:rsid w:val="00901FB4"/>
    <w:rsid w:val="00903813"/>
    <w:rsid w:val="009121F2"/>
    <w:rsid w:val="009127CB"/>
    <w:rsid w:val="009145B1"/>
    <w:rsid w:val="00915D83"/>
    <w:rsid w:val="00916228"/>
    <w:rsid w:val="009205E5"/>
    <w:rsid w:val="00920BC5"/>
    <w:rsid w:val="00923442"/>
    <w:rsid w:val="00923D0A"/>
    <w:rsid w:val="009245B5"/>
    <w:rsid w:val="0092503E"/>
    <w:rsid w:val="00926945"/>
    <w:rsid w:val="009270DC"/>
    <w:rsid w:val="00930613"/>
    <w:rsid w:val="0093087F"/>
    <w:rsid w:val="00931D35"/>
    <w:rsid w:val="00932D56"/>
    <w:rsid w:val="00935022"/>
    <w:rsid w:val="00935215"/>
    <w:rsid w:val="009353F4"/>
    <w:rsid w:val="00935594"/>
    <w:rsid w:val="00935C01"/>
    <w:rsid w:val="00937029"/>
    <w:rsid w:val="00940323"/>
    <w:rsid w:val="00944CF2"/>
    <w:rsid w:val="009467F8"/>
    <w:rsid w:val="00946DA1"/>
    <w:rsid w:val="0094764C"/>
    <w:rsid w:val="00950482"/>
    <w:rsid w:val="00951075"/>
    <w:rsid w:val="009512F5"/>
    <w:rsid w:val="009522C9"/>
    <w:rsid w:val="00952F53"/>
    <w:rsid w:val="009546DD"/>
    <w:rsid w:val="00954C4C"/>
    <w:rsid w:val="009620F3"/>
    <w:rsid w:val="00962506"/>
    <w:rsid w:val="00962FD4"/>
    <w:rsid w:val="00963A9D"/>
    <w:rsid w:val="0096446B"/>
    <w:rsid w:val="009651BF"/>
    <w:rsid w:val="00970150"/>
    <w:rsid w:val="00970E6D"/>
    <w:rsid w:val="0097393F"/>
    <w:rsid w:val="00973FA2"/>
    <w:rsid w:val="00975174"/>
    <w:rsid w:val="009773BE"/>
    <w:rsid w:val="00977697"/>
    <w:rsid w:val="00977A40"/>
    <w:rsid w:val="00981E5F"/>
    <w:rsid w:val="00982B2F"/>
    <w:rsid w:val="00982D75"/>
    <w:rsid w:val="0098595B"/>
    <w:rsid w:val="00990520"/>
    <w:rsid w:val="009905BE"/>
    <w:rsid w:val="00990620"/>
    <w:rsid w:val="0099119B"/>
    <w:rsid w:val="0099153E"/>
    <w:rsid w:val="00993C1A"/>
    <w:rsid w:val="00994A0B"/>
    <w:rsid w:val="0099597D"/>
    <w:rsid w:val="00995EA6"/>
    <w:rsid w:val="009A075E"/>
    <w:rsid w:val="009A1B75"/>
    <w:rsid w:val="009A223A"/>
    <w:rsid w:val="009A4C72"/>
    <w:rsid w:val="009A74BE"/>
    <w:rsid w:val="009A7C5B"/>
    <w:rsid w:val="009B109B"/>
    <w:rsid w:val="009B4874"/>
    <w:rsid w:val="009B55FC"/>
    <w:rsid w:val="009B637B"/>
    <w:rsid w:val="009B6F28"/>
    <w:rsid w:val="009C0BB1"/>
    <w:rsid w:val="009C40F5"/>
    <w:rsid w:val="009C52A6"/>
    <w:rsid w:val="009C65A4"/>
    <w:rsid w:val="009D2066"/>
    <w:rsid w:val="009D24E9"/>
    <w:rsid w:val="009D302F"/>
    <w:rsid w:val="009D69FC"/>
    <w:rsid w:val="009D6DD2"/>
    <w:rsid w:val="009D72B2"/>
    <w:rsid w:val="009E0EC8"/>
    <w:rsid w:val="009E12E3"/>
    <w:rsid w:val="009E2BCE"/>
    <w:rsid w:val="009E310C"/>
    <w:rsid w:val="009E4D58"/>
    <w:rsid w:val="009E55F5"/>
    <w:rsid w:val="009E6E85"/>
    <w:rsid w:val="009F05B4"/>
    <w:rsid w:val="009F0D8F"/>
    <w:rsid w:val="009F1FFD"/>
    <w:rsid w:val="009F2C0F"/>
    <w:rsid w:val="009F4C56"/>
    <w:rsid w:val="009F6DA4"/>
    <w:rsid w:val="009F72FF"/>
    <w:rsid w:val="009F78BC"/>
    <w:rsid w:val="00A02348"/>
    <w:rsid w:val="00A02371"/>
    <w:rsid w:val="00A03AC0"/>
    <w:rsid w:val="00A05FB4"/>
    <w:rsid w:val="00A062BE"/>
    <w:rsid w:val="00A06E84"/>
    <w:rsid w:val="00A079D1"/>
    <w:rsid w:val="00A07ECA"/>
    <w:rsid w:val="00A12946"/>
    <w:rsid w:val="00A1354C"/>
    <w:rsid w:val="00A13B61"/>
    <w:rsid w:val="00A155E6"/>
    <w:rsid w:val="00A17072"/>
    <w:rsid w:val="00A224F7"/>
    <w:rsid w:val="00A228CE"/>
    <w:rsid w:val="00A22C19"/>
    <w:rsid w:val="00A23619"/>
    <w:rsid w:val="00A2564D"/>
    <w:rsid w:val="00A267FF"/>
    <w:rsid w:val="00A32AF6"/>
    <w:rsid w:val="00A34BB8"/>
    <w:rsid w:val="00A3519B"/>
    <w:rsid w:val="00A35C15"/>
    <w:rsid w:val="00A37287"/>
    <w:rsid w:val="00A37D1A"/>
    <w:rsid w:val="00A37D26"/>
    <w:rsid w:val="00A41624"/>
    <w:rsid w:val="00A432C0"/>
    <w:rsid w:val="00A457D6"/>
    <w:rsid w:val="00A45D53"/>
    <w:rsid w:val="00A4635C"/>
    <w:rsid w:val="00A46444"/>
    <w:rsid w:val="00A47815"/>
    <w:rsid w:val="00A47FCA"/>
    <w:rsid w:val="00A51651"/>
    <w:rsid w:val="00A51AA3"/>
    <w:rsid w:val="00A51C3D"/>
    <w:rsid w:val="00A525C8"/>
    <w:rsid w:val="00A55D83"/>
    <w:rsid w:val="00A57358"/>
    <w:rsid w:val="00A629FD"/>
    <w:rsid w:val="00A65AEA"/>
    <w:rsid w:val="00A665EF"/>
    <w:rsid w:val="00A7087F"/>
    <w:rsid w:val="00A72274"/>
    <w:rsid w:val="00A733B9"/>
    <w:rsid w:val="00A74031"/>
    <w:rsid w:val="00A74B8C"/>
    <w:rsid w:val="00A7710D"/>
    <w:rsid w:val="00A812DE"/>
    <w:rsid w:val="00A823FC"/>
    <w:rsid w:val="00A827EE"/>
    <w:rsid w:val="00A91992"/>
    <w:rsid w:val="00A91DE0"/>
    <w:rsid w:val="00A92537"/>
    <w:rsid w:val="00A93E61"/>
    <w:rsid w:val="00A9470E"/>
    <w:rsid w:val="00A94BF5"/>
    <w:rsid w:val="00A953DB"/>
    <w:rsid w:val="00A963C1"/>
    <w:rsid w:val="00A97570"/>
    <w:rsid w:val="00AA027B"/>
    <w:rsid w:val="00AA3325"/>
    <w:rsid w:val="00AA37BB"/>
    <w:rsid w:val="00AA3A42"/>
    <w:rsid w:val="00AA518A"/>
    <w:rsid w:val="00AA53F0"/>
    <w:rsid w:val="00AA7F46"/>
    <w:rsid w:val="00AB4338"/>
    <w:rsid w:val="00AB4A0C"/>
    <w:rsid w:val="00AB4E3A"/>
    <w:rsid w:val="00AB6C24"/>
    <w:rsid w:val="00AB7490"/>
    <w:rsid w:val="00AB7682"/>
    <w:rsid w:val="00AC6A94"/>
    <w:rsid w:val="00AC7003"/>
    <w:rsid w:val="00AD1B89"/>
    <w:rsid w:val="00AD1C07"/>
    <w:rsid w:val="00AD28F5"/>
    <w:rsid w:val="00AD2E7B"/>
    <w:rsid w:val="00AD3E44"/>
    <w:rsid w:val="00AD4697"/>
    <w:rsid w:val="00AD672B"/>
    <w:rsid w:val="00AE159C"/>
    <w:rsid w:val="00AE2F5E"/>
    <w:rsid w:val="00AE3921"/>
    <w:rsid w:val="00AE3952"/>
    <w:rsid w:val="00AE403E"/>
    <w:rsid w:val="00AE5913"/>
    <w:rsid w:val="00AE5FDC"/>
    <w:rsid w:val="00AE796C"/>
    <w:rsid w:val="00AE7D34"/>
    <w:rsid w:val="00AF01C7"/>
    <w:rsid w:val="00AF0271"/>
    <w:rsid w:val="00AF1173"/>
    <w:rsid w:val="00AF1D83"/>
    <w:rsid w:val="00AF6A8F"/>
    <w:rsid w:val="00B0157D"/>
    <w:rsid w:val="00B0205C"/>
    <w:rsid w:val="00B04398"/>
    <w:rsid w:val="00B078F5"/>
    <w:rsid w:val="00B10C7D"/>
    <w:rsid w:val="00B113AF"/>
    <w:rsid w:val="00B11722"/>
    <w:rsid w:val="00B11B92"/>
    <w:rsid w:val="00B13EEB"/>
    <w:rsid w:val="00B14760"/>
    <w:rsid w:val="00B15341"/>
    <w:rsid w:val="00B15926"/>
    <w:rsid w:val="00B15A6B"/>
    <w:rsid w:val="00B16198"/>
    <w:rsid w:val="00B17321"/>
    <w:rsid w:val="00B174F5"/>
    <w:rsid w:val="00B17993"/>
    <w:rsid w:val="00B17A79"/>
    <w:rsid w:val="00B17FE2"/>
    <w:rsid w:val="00B206E3"/>
    <w:rsid w:val="00B2167C"/>
    <w:rsid w:val="00B21DCC"/>
    <w:rsid w:val="00B2292D"/>
    <w:rsid w:val="00B23D51"/>
    <w:rsid w:val="00B2400E"/>
    <w:rsid w:val="00B27CF3"/>
    <w:rsid w:val="00B30088"/>
    <w:rsid w:val="00B3149A"/>
    <w:rsid w:val="00B322B1"/>
    <w:rsid w:val="00B33271"/>
    <w:rsid w:val="00B33C95"/>
    <w:rsid w:val="00B379C5"/>
    <w:rsid w:val="00B40310"/>
    <w:rsid w:val="00B416A8"/>
    <w:rsid w:val="00B41DDF"/>
    <w:rsid w:val="00B50672"/>
    <w:rsid w:val="00B509ED"/>
    <w:rsid w:val="00B54237"/>
    <w:rsid w:val="00B542B8"/>
    <w:rsid w:val="00B552D0"/>
    <w:rsid w:val="00B56A6C"/>
    <w:rsid w:val="00B636C5"/>
    <w:rsid w:val="00B66113"/>
    <w:rsid w:val="00B67EFB"/>
    <w:rsid w:val="00B70EE4"/>
    <w:rsid w:val="00B726A7"/>
    <w:rsid w:val="00B73F69"/>
    <w:rsid w:val="00B741BC"/>
    <w:rsid w:val="00B74535"/>
    <w:rsid w:val="00B761E4"/>
    <w:rsid w:val="00B77BAD"/>
    <w:rsid w:val="00B8258F"/>
    <w:rsid w:val="00B82803"/>
    <w:rsid w:val="00B83249"/>
    <w:rsid w:val="00B843E6"/>
    <w:rsid w:val="00B862C2"/>
    <w:rsid w:val="00B90DB5"/>
    <w:rsid w:val="00B927CB"/>
    <w:rsid w:val="00B92F79"/>
    <w:rsid w:val="00B968DE"/>
    <w:rsid w:val="00B96A0B"/>
    <w:rsid w:val="00B97447"/>
    <w:rsid w:val="00B9776A"/>
    <w:rsid w:val="00BA4FAC"/>
    <w:rsid w:val="00BA61B9"/>
    <w:rsid w:val="00BA6251"/>
    <w:rsid w:val="00BA7B4C"/>
    <w:rsid w:val="00BB0964"/>
    <w:rsid w:val="00BB10BE"/>
    <w:rsid w:val="00BB1966"/>
    <w:rsid w:val="00BB4706"/>
    <w:rsid w:val="00BB4BB4"/>
    <w:rsid w:val="00BB4FBF"/>
    <w:rsid w:val="00BB558E"/>
    <w:rsid w:val="00BB7860"/>
    <w:rsid w:val="00BC16F7"/>
    <w:rsid w:val="00BC2688"/>
    <w:rsid w:val="00BC3872"/>
    <w:rsid w:val="00BC61A2"/>
    <w:rsid w:val="00BC6DCE"/>
    <w:rsid w:val="00BD023B"/>
    <w:rsid w:val="00BD1168"/>
    <w:rsid w:val="00BD19DC"/>
    <w:rsid w:val="00BD1F1D"/>
    <w:rsid w:val="00BD4196"/>
    <w:rsid w:val="00BD6C63"/>
    <w:rsid w:val="00BD78A7"/>
    <w:rsid w:val="00BE3586"/>
    <w:rsid w:val="00BE3A47"/>
    <w:rsid w:val="00BE4887"/>
    <w:rsid w:val="00BE513A"/>
    <w:rsid w:val="00BE5E84"/>
    <w:rsid w:val="00BE74AF"/>
    <w:rsid w:val="00BF042D"/>
    <w:rsid w:val="00BF047D"/>
    <w:rsid w:val="00BF4B35"/>
    <w:rsid w:val="00BF5105"/>
    <w:rsid w:val="00BF534C"/>
    <w:rsid w:val="00BF6DCB"/>
    <w:rsid w:val="00BF7515"/>
    <w:rsid w:val="00C03CF4"/>
    <w:rsid w:val="00C069DC"/>
    <w:rsid w:val="00C07F19"/>
    <w:rsid w:val="00C10891"/>
    <w:rsid w:val="00C1563A"/>
    <w:rsid w:val="00C16CCD"/>
    <w:rsid w:val="00C1710B"/>
    <w:rsid w:val="00C210B4"/>
    <w:rsid w:val="00C224A0"/>
    <w:rsid w:val="00C22F96"/>
    <w:rsid w:val="00C22FAB"/>
    <w:rsid w:val="00C2340D"/>
    <w:rsid w:val="00C25C15"/>
    <w:rsid w:val="00C25CBC"/>
    <w:rsid w:val="00C300CB"/>
    <w:rsid w:val="00C30ABC"/>
    <w:rsid w:val="00C31E94"/>
    <w:rsid w:val="00C337E5"/>
    <w:rsid w:val="00C3438E"/>
    <w:rsid w:val="00C37198"/>
    <w:rsid w:val="00C4062C"/>
    <w:rsid w:val="00C43ACE"/>
    <w:rsid w:val="00C446B1"/>
    <w:rsid w:val="00C45574"/>
    <w:rsid w:val="00C52C76"/>
    <w:rsid w:val="00C53EEF"/>
    <w:rsid w:val="00C55FDA"/>
    <w:rsid w:val="00C5657D"/>
    <w:rsid w:val="00C5668E"/>
    <w:rsid w:val="00C568DF"/>
    <w:rsid w:val="00C6119F"/>
    <w:rsid w:val="00C61666"/>
    <w:rsid w:val="00C63325"/>
    <w:rsid w:val="00C637CD"/>
    <w:rsid w:val="00C6490C"/>
    <w:rsid w:val="00C651FD"/>
    <w:rsid w:val="00C6620F"/>
    <w:rsid w:val="00C66C8D"/>
    <w:rsid w:val="00C67D46"/>
    <w:rsid w:val="00C7050E"/>
    <w:rsid w:val="00C70B59"/>
    <w:rsid w:val="00C74349"/>
    <w:rsid w:val="00C75D1C"/>
    <w:rsid w:val="00C77A17"/>
    <w:rsid w:val="00C81642"/>
    <w:rsid w:val="00C82120"/>
    <w:rsid w:val="00C8457D"/>
    <w:rsid w:val="00C84759"/>
    <w:rsid w:val="00C86C9D"/>
    <w:rsid w:val="00C873F0"/>
    <w:rsid w:val="00C9015C"/>
    <w:rsid w:val="00C901F6"/>
    <w:rsid w:val="00C920C4"/>
    <w:rsid w:val="00C92F3A"/>
    <w:rsid w:val="00C93431"/>
    <w:rsid w:val="00C97B6E"/>
    <w:rsid w:val="00CA0E2D"/>
    <w:rsid w:val="00CA198B"/>
    <w:rsid w:val="00CA1D71"/>
    <w:rsid w:val="00CA3C3B"/>
    <w:rsid w:val="00CA5407"/>
    <w:rsid w:val="00CA6C1D"/>
    <w:rsid w:val="00CB2498"/>
    <w:rsid w:val="00CB26BA"/>
    <w:rsid w:val="00CB3084"/>
    <w:rsid w:val="00CB40ED"/>
    <w:rsid w:val="00CB5032"/>
    <w:rsid w:val="00CB63AC"/>
    <w:rsid w:val="00CC139A"/>
    <w:rsid w:val="00CC1B5C"/>
    <w:rsid w:val="00CC3288"/>
    <w:rsid w:val="00CC3B72"/>
    <w:rsid w:val="00CC585C"/>
    <w:rsid w:val="00CC5A39"/>
    <w:rsid w:val="00CC6D08"/>
    <w:rsid w:val="00CD0AAF"/>
    <w:rsid w:val="00CD2F9E"/>
    <w:rsid w:val="00CD5FA6"/>
    <w:rsid w:val="00CD5FFC"/>
    <w:rsid w:val="00CD6C1A"/>
    <w:rsid w:val="00CD7528"/>
    <w:rsid w:val="00CD779A"/>
    <w:rsid w:val="00CE0C24"/>
    <w:rsid w:val="00CE10D4"/>
    <w:rsid w:val="00CE1FA0"/>
    <w:rsid w:val="00CE2049"/>
    <w:rsid w:val="00CE329D"/>
    <w:rsid w:val="00CE3453"/>
    <w:rsid w:val="00CE5EC7"/>
    <w:rsid w:val="00CE608A"/>
    <w:rsid w:val="00CE6653"/>
    <w:rsid w:val="00CE67A3"/>
    <w:rsid w:val="00CE7847"/>
    <w:rsid w:val="00CF0D8E"/>
    <w:rsid w:val="00CF2AC1"/>
    <w:rsid w:val="00CF3EF4"/>
    <w:rsid w:val="00CF422E"/>
    <w:rsid w:val="00CF71E3"/>
    <w:rsid w:val="00CF790D"/>
    <w:rsid w:val="00D007F0"/>
    <w:rsid w:val="00D04941"/>
    <w:rsid w:val="00D051B5"/>
    <w:rsid w:val="00D05A5E"/>
    <w:rsid w:val="00D05D3C"/>
    <w:rsid w:val="00D0635B"/>
    <w:rsid w:val="00D07818"/>
    <w:rsid w:val="00D079B4"/>
    <w:rsid w:val="00D1083A"/>
    <w:rsid w:val="00D110D4"/>
    <w:rsid w:val="00D1134E"/>
    <w:rsid w:val="00D11761"/>
    <w:rsid w:val="00D11F59"/>
    <w:rsid w:val="00D1338E"/>
    <w:rsid w:val="00D133B6"/>
    <w:rsid w:val="00D14682"/>
    <w:rsid w:val="00D153D1"/>
    <w:rsid w:val="00D17E38"/>
    <w:rsid w:val="00D17E89"/>
    <w:rsid w:val="00D17FB0"/>
    <w:rsid w:val="00D215AA"/>
    <w:rsid w:val="00D22014"/>
    <w:rsid w:val="00D22823"/>
    <w:rsid w:val="00D2304D"/>
    <w:rsid w:val="00D23089"/>
    <w:rsid w:val="00D23B34"/>
    <w:rsid w:val="00D24266"/>
    <w:rsid w:val="00D258F4"/>
    <w:rsid w:val="00D25ADB"/>
    <w:rsid w:val="00D26ED9"/>
    <w:rsid w:val="00D30099"/>
    <w:rsid w:val="00D3024B"/>
    <w:rsid w:val="00D30B97"/>
    <w:rsid w:val="00D32ACA"/>
    <w:rsid w:val="00D3457D"/>
    <w:rsid w:val="00D346DF"/>
    <w:rsid w:val="00D35A1F"/>
    <w:rsid w:val="00D35E8D"/>
    <w:rsid w:val="00D37B9A"/>
    <w:rsid w:val="00D4045B"/>
    <w:rsid w:val="00D41B5B"/>
    <w:rsid w:val="00D41D9A"/>
    <w:rsid w:val="00D42349"/>
    <w:rsid w:val="00D4330B"/>
    <w:rsid w:val="00D44A02"/>
    <w:rsid w:val="00D45AEA"/>
    <w:rsid w:val="00D4772B"/>
    <w:rsid w:val="00D5206D"/>
    <w:rsid w:val="00D538E6"/>
    <w:rsid w:val="00D53A1D"/>
    <w:rsid w:val="00D54107"/>
    <w:rsid w:val="00D56955"/>
    <w:rsid w:val="00D57679"/>
    <w:rsid w:val="00D57A4B"/>
    <w:rsid w:val="00D57B5E"/>
    <w:rsid w:val="00D612E9"/>
    <w:rsid w:val="00D621CB"/>
    <w:rsid w:val="00D62750"/>
    <w:rsid w:val="00D63E19"/>
    <w:rsid w:val="00D640D1"/>
    <w:rsid w:val="00D64E87"/>
    <w:rsid w:val="00D6500D"/>
    <w:rsid w:val="00D666FE"/>
    <w:rsid w:val="00D70C17"/>
    <w:rsid w:val="00D7146E"/>
    <w:rsid w:val="00D73746"/>
    <w:rsid w:val="00D73E98"/>
    <w:rsid w:val="00D7453A"/>
    <w:rsid w:val="00D7524F"/>
    <w:rsid w:val="00D754EB"/>
    <w:rsid w:val="00D76BBE"/>
    <w:rsid w:val="00D77E33"/>
    <w:rsid w:val="00D80BCC"/>
    <w:rsid w:val="00D81769"/>
    <w:rsid w:val="00D8396A"/>
    <w:rsid w:val="00D83C57"/>
    <w:rsid w:val="00D84574"/>
    <w:rsid w:val="00D90450"/>
    <w:rsid w:val="00D909E9"/>
    <w:rsid w:val="00D90F67"/>
    <w:rsid w:val="00D91520"/>
    <w:rsid w:val="00D91AE0"/>
    <w:rsid w:val="00D9369A"/>
    <w:rsid w:val="00D93F0A"/>
    <w:rsid w:val="00D94226"/>
    <w:rsid w:val="00D96D91"/>
    <w:rsid w:val="00D97CFF"/>
    <w:rsid w:val="00DA035D"/>
    <w:rsid w:val="00DA12E8"/>
    <w:rsid w:val="00DA1F39"/>
    <w:rsid w:val="00DA50DC"/>
    <w:rsid w:val="00DA5528"/>
    <w:rsid w:val="00DA575B"/>
    <w:rsid w:val="00DA7759"/>
    <w:rsid w:val="00DB0EEC"/>
    <w:rsid w:val="00DB10B0"/>
    <w:rsid w:val="00DB1CB6"/>
    <w:rsid w:val="00DB1E7A"/>
    <w:rsid w:val="00DB2EDA"/>
    <w:rsid w:val="00DB48EC"/>
    <w:rsid w:val="00DB62AB"/>
    <w:rsid w:val="00DB6753"/>
    <w:rsid w:val="00DC0CC8"/>
    <w:rsid w:val="00DC36C0"/>
    <w:rsid w:val="00DC4157"/>
    <w:rsid w:val="00DC48A7"/>
    <w:rsid w:val="00DC4D40"/>
    <w:rsid w:val="00DD2FCB"/>
    <w:rsid w:val="00DD4F5B"/>
    <w:rsid w:val="00DD5E95"/>
    <w:rsid w:val="00DD7320"/>
    <w:rsid w:val="00DE0530"/>
    <w:rsid w:val="00DE432B"/>
    <w:rsid w:val="00DE593B"/>
    <w:rsid w:val="00DE5E5E"/>
    <w:rsid w:val="00DE6A85"/>
    <w:rsid w:val="00DF07F1"/>
    <w:rsid w:val="00DF0E67"/>
    <w:rsid w:val="00DF2B8E"/>
    <w:rsid w:val="00DF3991"/>
    <w:rsid w:val="00DF4638"/>
    <w:rsid w:val="00DF46D4"/>
    <w:rsid w:val="00DF69E5"/>
    <w:rsid w:val="00DF713A"/>
    <w:rsid w:val="00DF7ED0"/>
    <w:rsid w:val="00E00A47"/>
    <w:rsid w:val="00E00FEC"/>
    <w:rsid w:val="00E031AC"/>
    <w:rsid w:val="00E03FF1"/>
    <w:rsid w:val="00E050F3"/>
    <w:rsid w:val="00E11525"/>
    <w:rsid w:val="00E116CD"/>
    <w:rsid w:val="00E128D1"/>
    <w:rsid w:val="00E1488B"/>
    <w:rsid w:val="00E14900"/>
    <w:rsid w:val="00E14D8F"/>
    <w:rsid w:val="00E170DE"/>
    <w:rsid w:val="00E179FC"/>
    <w:rsid w:val="00E20161"/>
    <w:rsid w:val="00E210C2"/>
    <w:rsid w:val="00E22AF5"/>
    <w:rsid w:val="00E23FDA"/>
    <w:rsid w:val="00E26C49"/>
    <w:rsid w:val="00E27A86"/>
    <w:rsid w:val="00E27F8E"/>
    <w:rsid w:val="00E325F0"/>
    <w:rsid w:val="00E36A43"/>
    <w:rsid w:val="00E3754F"/>
    <w:rsid w:val="00E37E68"/>
    <w:rsid w:val="00E458AA"/>
    <w:rsid w:val="00E4676B"/>
    <w:rsid w:val="00E5035F"/>
    <w:rsid w:val="00E522AF"/>
    <w:rsid w:val="00E556E5"/>
    <w:rsid w:val="00E60307"/>
    <w:rsid w:val="00E60B01"/>
    <w:rsid w:val="00E621D7"/>
    <w:rsid w:val="00E62C12"/>
    <w:rsid w:val="00E673B5"/>
    <w:rsid w:val="00E733B3"/>
    <w:rsid w:val="00E7439B"/>
    <w:rsid w:val="00E81321"/>
    <w:rsid w:val="00E821BE"/>
    <w:rsid w:val="00E84958"/>
    <w:rsid w:val="00E849A5"/>
    <w:rsid w:val="00E865ED"/>
    <w:rsid w:val="00E86868"/>
    <w:rsid w:val="00E90D2C"/>
    <w:rsid w:val="00E9112D"/>
    <w:rsid w:val="00E9172F"/>
    <w:rsid w:val="00E91CF8"/>
    <w:rsid w:val="00E92142"/>
    <w:rsid w:val="00E92FEB"/>
    <w:rsid w:val="00E95E0C"/>
    <w:rsid w:val="00E9746C"/>
    <w:rsid w:val="00EA0D3F"/>
    <w:rsid w:val="00EA2EEE"/>
    <w:rsid w:val="00EA35C3"/>
    <w:rsid w:val="00EA5E32"/>
    <w:rsid w:val="00EA628F"/>
    <w:rsid w:val="00EB0DB2"/>
    <w:rsid w:val="00EB1A1B"/>
    <w:rsid w:val="00EB291A"/>
    <w:rsid w:val="00EB34E4"/>
    <w:rsid w:val="00EB464D"/>
    <w:rsid w:val="00EB572A"/>
    <w:rsid w:val="00EB59D3"/>
    <w:rsid w:val="00EB59F6"/>
    <w:rsid w:val="00EC3826"/>
    <w:rsid w:val="00EC4401"/>
    <w:rsid w:val="00EC46D6"/>
    <w:rsid w:val="00EC4FBD"/>
    <w:rsid w:val="00EC5214"/>
    <w:rsid w:val="00EC567D"/>
    <w:rsid w:val="00EC6BCE"/>
    <w:rsid w:val="00EC7CB4"/>
    <w:rsid w:val="00ED12CC"/>
    <w:rsid w:val="00ED130D"/>
    <w:rsid w:val="00ED1F50"/>
    <w:rsid w:val="00ED26EE"/>
    <w:rsid w:val="00ED336A"/>
    <w:rsid w:val="00ED3996"/>
    <w:rsid w:val="00ED590B"/>
    <w:rsid w:val="00ED6139"/>
    <w:rsid w:val="00EE06B0"/>
    <w:rsid w:val="00EE0877"/>
    <w:rsid w:val="00EE1A4D"/>
    <w:rsid w:val="00EE2A37"/>
    <w:rsid w:val="00EE2B3F"/>
    <w:rsid w:val="00EE3B5B"/>
    <w:rsid w:val="00EE3DEA"/>
    <w:rsid w:val="00EE3FAD"/>
    <w:rsid w:val="00EE4A65"/>
    <w:rsid w:val="00EE56E9"/>
    <w:rsid w:val="00EF0E6F"/>
    <w:rsid w:val="00EF18E2"/>
    <w:rsid w:val="00EF1E42"/>
    <w:rsid w:val="00EF2057"/>
    <w:rsid w:val="00EF2330"/>
    <w:rsid w:val="00EF7B5D"/>
    <w:rsid w:val="00F0176E"/>
    <w:rsid w:val="00F026B3"/>
    <w:rsid w:val="00F029E4"/>
    <w:rsid w:val="00F02FCD"/>
    <w:rsid w:val="00F034B6"/>
    <w:rsid w:val="00F0379D"/>
    <w:rsid w:val="00F058B1"/>
    <w:rsid w:val="00F0782E"/>
    <w:rsid w:val="00F07BB2"/>
    <w:rsid w:val="00F10193"/>
    <w:rsid w:val="00F127E3"/>
    <w:rsid w:val="00F12AAC"/>
    <w:rsid w:val="00F152A2"/>
    <w:rsid w:val="00F1543E"/>
    <w:rsid w:val="00F15B78"/>
    <w:rsid w:val="00F16B11"/>
    <w:rsid w:val="00F218DD"/>
    <w:rsid w:val="00F21EC6"/>
    <w:rsid w:val="00F2317A"/>
    <w:rsid w:val="00F2333C"/>
    <w:rsid w:val="00F24092"/>
    <w:rsid w:val="00F24E08"/>
    <w:rsid w:val="00F25BB6"/>
    <w:rsid w:val="00F304A5"/>
    <w:rsid w:val="00F319BA"/>
    <w:rsid w:val="00F31ABB"/>
    <w:rsid w:val="00F31E4E"/>
    <w:rsid w:val="00F33B88"/>
    <w:rsid w:val="00F3588C"/>
    <w:rsid w:val="00F36F0F"/>
    <w:rsid w:val="00F37570"/>
    <w:rsid w:val="00F42F62"/>
    <w:rsid w:val="00F44685"/>
    <w:rsid w:val="00F44A44"/>
    <w:rsid w:val="00F45DF6"/>
    <w:rsid w:val="00F47B1A"/>
    <w:rsid w:val="00F52ABA"/>
    <w:rsid w:val="00F52E5B"/>
    <w:rsid w:val="00F532BB"/>
    <w:rsid w:val="00F53C72"/>
    <w:rsid w:val="00F54183"/>
    <w:rsid w:val="00F552E2"/>
    <w:rsid w:val="00F56695"/>
    <w:rsid w:val="00F56BE8"/>
    <w:rsid w:val="00F56D88"/>
    <w:rsid w:val="00F571AB"/>
    <w:rsid w:val="00F57317"/>
    <w:rsid w:val="00F57B81"/>
    <w:rsid w:val="00F615FE"/>
    <w:rsid w:val="00F6323C"/>
    <w:rsid w:val="00F63A50"/>
    <w:rsid w:val="00F64058"/>
    <w:rsid w:val="00F65998"/>
    <w:rsid w:val="00F663F3"/>
    <w:rsid w:val="00F66BF7"/>
    <w:rsid w:val="00F673CD"/>
    <w:rsid w:val="00F67974"/>
    <w:rsid w:val="00F71613"/>
    <w:rsid w:val="00F73588"/>
    <w:rsid w:val="00F74F40"/>
    <w:rsid w:val="00F76258"/>
    <w:rsid w:val="00F81198"/>
    <w:rsid w:val="00F82C15"/>
    <w:rsid w:val="00F83436"/>
    <w:rsid w:val="00F83E04"/>
    <w:rsid w:val="00F87E36"/>
    <w:rsid w:val="00F87F65"/>
    <w:rsid w:val="00F918A3"/>
    <w:rsid w:val="00F933AE"/>
    <w:rsid w:val="00F94B71"/>
    <w:rsid w:val="00F95107"/>
    <w:rsid w:val="00F95CCF"/>
    <w:rsid w:val="00F96D30"/>
    <w:rsid w:val="00F97C0D"/>
    <w:rsid w:val="00FA15CB"/>
    <w:rsid w:val="00FA15DC"/>
    <w:rsid w:val="00FA1819"/>
    <w:rsid w:val="00FA2F81"/>
    <w:rsid w:val="00FA31A0"/>
    <w:rsid w:val="00FA33C4"/>
    <w:rsid w:val="00FA72B0"/>
    <w:rsid w:val="00FA78D8"/>
    <w:rsid w:val="00FB052D"/>
    <w:rsid w:val="00FB08FD"/>
    <w:rsid w:val="00FB1840"/>
    <w:rsid w:val="00FB1EAB"/>
    <w:rsid w:val="00FB40EF"/>
    <w:rsid w:val="00FB4FFE"/>
    <w:rsid w:val="00FB620E"/>
    <w:rsid w:val="00FB783C"/>
    <w:rsid w:val="00FC01A9"/>
    <w:rsid w:val="00FC24D2"/>
    <w:rsid w:val="00FC2912"/>
    <w:rsid w:val="00FC2C4B"/>
    <w:rsid w:val="00FC330C"/>
    <w:rsid w:val="00FC3FDE"/>
    <w:rsid w:val="00FC61BF"/>
    <w:rsid w:val="00FC71FE"/>
    <w:rsid w:val="00FD0C9D"/>
    <w:rsid w:val="00FD1984"/>
    <w:rsid w:val="00FD3051"/>
    <w:rsid w:val="00FD32A5"/>
    <w:rsid w:val="00FD343E"/>
    <w:rsid w:val="00FD418E"/>
    <w:rsid w:val="00FD4AF0"/>
    <w:rsid w:val="00FD4BF1"/>
    <w:rsid w:val="00FD5EE5"/>
    <w:rsid w:val="00FD7883"/>
    <w:rsid w:val="00FE1ADD"/>
    <w:rsid w:val="00FE44D5"/>
    <w:rsid w:val="00FE5190"/>
    <w:rsid w:val="00FE6750"/>
    <w:rsid w:val="00FE6C4F"/>
    <w:rsid w:val="00FF0D3C"/>
    <w:rsid w:val="00FF342E"/>
    <w:rsid w:val="00FF4217"/>
    <w:rsid w:val="00FF534C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1"/>
    <w:link w:val="a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2"/>
    <w:next w:val="af0"/>
    <w:uiPriority w:val="59"/>
    <w:rsid w:val="00BC16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0"/>
    <w:uiPriority w:val="59"/>
    <w:rsid w:val="006650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9B55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D133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0"/>
    <w:uiPriority w:val="59"/>
    <w:rsid w:val="008B30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59"/>
    <w:rsid w:val="005956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D11F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59"/>
    <w:rsid w:val="00FF53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0"/>
    <w:uiPriority w:val="59"/>
    <w:rsid w:val="006245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FB78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0"/>
    <w:uiPriority w:val="59"/>
    <w:rsid w:val="006454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5B5786"/>
    <w:rPr>
      <w:b/>
      <w:bCs/>
    </w:rPr>
  </w:style>
  <w:style w:type="paragraph" w:customStyle="1" w:styleId="28">
    <w:name w:val="Обычный2"/>
    <w:rsid w:val="005B578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5B5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A1D71"/>
    <w:pPr>
      <w:keepNext/>
      <w:widowControl w:val="0"/>
      <w:spacing w:before="600"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CA1D71"/>
    <w:pPr>
      <w:keepNext/>
      <w:widowControl w:val="0"/>
      <w:spacing w:before="600" w:after="30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CA1D71"/>
    <w:pPr>
      <w:keepNext/>
      <w:widowControl w:val="0"/>
      <w:spacing w:after="360" w:line="240" w:lineRule="atLeast"/>
      <w:ind w:left="2880" w:firstLine="72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0"/>
    <w:next w:val="a0"/>
    <w:link w:val="40"/>
    <w:qFormat/>
    <w:rsid w:val="00CA1D71"/>
    <w:pPr>
      <w:keepNext/>
      <w:widowControl w:val="0"/>
      <w:spacing w:before="360" w:after="0" w:line="240" w:lineRule="atLeast"/>
      <w:ind w:firstLine="34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0"/>
    <w:next w:val="a0"/>
    <w:link w:val="50"/>
    <w:qFormat/>
    <w:rsid w:val="00CA1D71"/>
    <w:pPr>
      <w:keepNext/>
      <w:widowControl w:val="0"/>
      <w:spacing w:after="0" w:line="240" w:lineRule="auto"/>
      <w:ind w:left="6521" w:firstLine="709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0"/>
    <w:next w:val="a0"/>
    <w:link w:val="60"/>
    <w:qFormat/>
    <w:rsid w:val="00CA1D71"/>
    <w:pPr>
      <w:keepNext/>
      <w:widowControl w:val="0"/>
      <w:spacing w:before="480"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0"/>
    <w:next w:val="a0"/>
    <w:link w:val="70"/>
    <w:qFormat/>
    <w:rsid w:val="00CA1D71"/>
    <w:pPr>
      <w:keepNext/>
      <w:spacing w:before="600" w:after="0" w:line="240" w:lineRule="atLeast"/>
      <w:ind w:firstLine="709"/>
      <w:jc w:val="right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0"/>
    <w:next w:val="a0"/>
    <w:link w:val="80"/>
    <w:qFormat/>
    <w:rsid w:val="00CA1D71"/>
    <w:pPr>
      <w:keepNext/>
      <w:spacing w:after="0" w:line="240" w:lineRule="atLeast"/>
      <w:ind w:firstLine="34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CA1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A1D71"/>
  </w:style>
  <w:style w:type="paragraph" w:styleId="a4">
    <w:name w:val="header"/>
    <w:basedOn w:val="a0"/>
    <w:link w:val="a5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1"/>
    <w:link w:val="a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CA1D71"/>
  </w:style>
  <w:style w:type="paragraph" w:styleId="a7">
    <w:name w:val="caption"/>
    <w:basedOn w:val="a0"/>
    <w:next w:val="a0"/>
    <w:qFormat/>
    <w:rsid w:val="00CA1D71"/>
    <w:pPr>
      <w:widowControl w:val="0"/>
      <w:spacing w:before="720"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aliases w:val="Мой Заголовок 1"/>
    <w:basedOn w:val="a0"/>
    <w:link w:val="a9"/>
    <w:rsid w:val="00CA1D71"/>
    <w:pPr>
      <w:widowControl w:val="0"/>
      <w:spacing w:after="0" w:line="240" w:lineRule="auto"/>
      <w:ind w:left="6804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aliases w:val="Мой Заголовок 1 Знак"/>
    <w:basedOn w:val="a1"/>
    <w:link w:val="a8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0"/>
    <w:link w:val="ab"/>
    <w:rsid w:val="00CA1D71"/>
    <w:pPr>
      <w:widowControl w:val="0"/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1"/>
    <w:link w:val="aa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0"/>
    <w:link w:val="22"/>
    <w:rsid w:val="00CA1D71"/>
    <w:pPr>
      <w:widowControl w:val="0"/>
      <w:spacing w:before="60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1"/>
    <w:link w:val="21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71">
    <w:name w:val="заголовок 7"/>
    <w:basedOn w:val="a0"/>
    <w:next w:val="a0"/>
    <w:rsid w:val="00CA1D71"/>
    <w:pPr>
      <w:keepNext/>
      <w:spacing w:before="600" w:after="0" w:line="240" w:lineRule="atLeast"/>
      <w:ind w:firstLine="709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alloon Text"/>
    <w:basedOn w:val="a0"/>
    <w:link w:val="ad"/>
    <w:semiHidden/>
    <w:rsid w:val="00CA1D71"/>
    <w:pPr>
      <w:widowControl w:val="0"/>
      <w:spacing w:after="0" w:line="240" w:lineRule="auto"/>
      <w:ind w:firstLine="709"/>
      <w:jc w:val="both"/>
    </w:pPr>
    <w:rPr>
      <w:rFonts w:ascii="Tahoma" w:eastAsia="Times New Roman" w:hAnsi="Tahoma" w:cs="Academy"/>
      <w:sz w:val="16"/>
      <w:szCs w:val="16"/>
    </w:rPr>
  </w:style>
  <w:style w:type="character" w:customStyle="1" w:styleId="ad">
    <w:name w:val="Текст выноски Знак"/>
    <w:basedOn w:val="a1"/>
    <w:link w:val="ac"/>
    <w:semiHidden/>
    <w:rsid w:val="00CA1D71"/>
    <w:rPr>
      <w:rFonts w:ascii="Tahoma" w:eastAsia="Times New Roman" w:hAnsi="Tahoma" w:cs="Academy"/>
      <w:sz w:val="16"/>
      <w:szCs w:val="16"/>
      <w:lang w:eastAsia="ru-RU"/>
    </w:rPr>
  </w:style>
  <w:style w:type="paragraph" w:customStyle="1" w:styleId="12">
    <w:name w:val="Обычный1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31">
    <w:name w:val="Body Text Indent 3"/>
    <w:basedOn w:val="a0"/>
    <w:link w:val="32"/>
    <w:rsid w:val="00CA1D71"/>
    <w:pPr>
      <w:widowControl w:val="0"/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7"/>
      <w:szCs w:val="20"/>
    </w:rPr>
  </w:style>
  <w:style w:type="character" w:customStyle="1" w:styleId="32">
    <w:name w:val="Основной текст с отступом 3 Знак"/>
    <w:basedOn w:val="a1"/>
    <w:link w:val="31"/>
    <w:rsid w:val="00CA1D7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e">
    <w:name w:val="Body Text"/>
    <w:basedOn w:val="a0"/>
    <w:link w:val="af"/>
    <w:rsid w:val="00CA1D71"/>
    <w:pPr>
      <w:tabs>
        <w:tab w:val="left" w:pos="360"/>
      </w:tabs>
      <w:spacing w:after="0" w:line="240" w:lineRule="atLeas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1"/>
    <w:link w:val="ae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Резюме"/>
    <w:basedOn w:val="a0"/>
    <w:rsid w:val="00CA1D71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23">
    <w:name w:val="заголовок 2"/>
    <w:basedOn w:val="a0"/>
    <w:next w:val="a0"/>
    <w:rsid w:val="00CA1D71"/>
    <w:pPr>
      <w:keepNext/>
      <w:widowControl w:val="0"/>
      <w:spacing w:before="600" w:after="3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61">
    <w:name w:val="заголовок 6"/>
    <w:basedOn w:val="a0"/>
    <w:next w:val="a0"/>
    <w:rsid w:val="00CA1D71"/>
    <w:pPr>
      <w:keepNext/>
      <w:widowControl w:val="0"/>
      <w:spacing w:before="480"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9">
    <w:name w:val="заголовок 9"/>
    <w:basedOn w:val="a0"/>
    <w:next w:val="a0"/>
    <w:rsid w:val="00CA1D71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xl32">
    <w:name w:val="xl32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29">
    <w:name w:val="xl29"/>
    <w:basedOn w:val="a0"/>
    <w:rsid w:val="00CA1D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CA1D71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CA1D71"/>
    <w:pPr>
      <w:widowControl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CA1D71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b/>
      <w:sz w:val="16"/>
      <w:szCs w:val="20"/>
    </w:rPr>
  </w:style>
  <w:style w:type="table" w:styleId="af0">
    <w:name w:val="Table Grid"/>
    <w:basedOn w:val="a2"/>
    <w:uiPriority w:val="59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CA1D71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24">
    <w:name w:val="Body Text 2"/>
    <w:basedOn w:val="a0"/>
    <w:link w:val="25"/>
    <w:rsid w:val="00CA1D71"/>
    <w:pPr>
      <w:widowControl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1"/>
    <w:link w:val="24"/>
    <w:rsid w:val="00CA1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Цветовое выделение"/>
    <w:rsid w:val="00CA1D71"/>
    <w:rPr>
      <w:b/>
      <w:bCs/>
      <w:color w:val="000080"/>
    </w:rPr>
  </w:style>
  <w:style w:type="paragraph" w:customStyle="1" w:styleId="Iauiue">
    <w:name w:val="Iau?iue"/>
    <w:rsid w:val="00CA1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iiaiieoaeno2">
    <w:name w:val="Iniiaiie oaeno 2"/>
    <w:basedOn w:val="Iauiue"/>
    <w:rsid w:val="00CA1D71"/>
    <w:pPr>
      <w:widowControl w:val="0"/>
      <w:ind w:firstLine="851"/>
    </w:pPr>
    <w:rPr>
      <w:b/>
      <w:sz w:val="24"/>
    </w:rPr>
  </w:style>
  <w:style w:type="paragraph" w:customStyle="1" w:styleId="210">
    <w:name w:val="Основной текст с отступом 21"/>
    <w:basedOn w:val="Iauiue"/>
    <w:rsid w:val="00CA1D71"/>
    <w:pPr>
      <w:widowControl w:val="0"/>
      <w:ind w:firstLine="851"/>
    </w:pPr>
    <w:rPr>
      <w:sz w:val="22"/>
    </w:rPr>
  </w:style>
  <w:style w:type="paragraph" w:customStyle="1" w:styleId="af2">
    <w:name w:val="Îáû÷íûé"/>
    <w:rsid w:val="00CA1D7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7">
    <w:name w:val="xl27"/>
    <w:basedOn w:val="a0"/>
    <w:rsid w:val="00CA1D71"/>
    <w:pPr>
      <w:pBdr>
        <w:bottom w:val="single" w:sz="4" w:space="0" w:color="auto"/>
        <w:right w:val="single" w:sz="4" w:space="0" w:color="auto"/>
      </w:pBdr>
      <w:spacing w:before="100" w:after="10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Plain Text"/>
    <w:basedOn w:val="a0"/>
    <w:link w:val="af4"/>
    <w:rsid w:val="00CA1D71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1"/>
    <w:link w:val="af3"/>
    <w:rsid w:val="00CA1D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next w:val="af5"/>
    <w:link w:val="af6"/>
    <w:uiPriority w:val="34"/>
    <w:qFormat/>
    <w:rsid w:val="00CA1D71"/>
    <w:pPr>
      <w:ind w:left="720" w:firstLine="709"/>
      <w:contextualSpacing/>
      <w:jc w:val="both"/>
    </w:pPr>
  </w:style>
  <w:style w:type="paragraph" w:customStyle="1" w:styleId="ConsPlusNormal">
    <w:name w:val="ConsPlusNormal"/>
    <w:rsid w:val="00CA1D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4">
    <w:name w:val="Основной текст Знак1"/>
    <w:uiPriority w:val="99"/>
    <w:locked/>
    <w:rsid w:val="00CA1D71"/>
    <w:rPr>
      <w:rFonts w:ascii="Times New Roman" w:hAnsi="Times New Roman"/>
      <w:sz w:val="27"/>
      <w:shd w:val="clear" w:color="auto" w:fill="FFFFFF"/>
    </w:rPr>
  </w:style>
  <w:style w:type="character" w:customStyle="1" w:styleId="af7">
    <w:name w:val="Основной текст_"/>
    <w:link w:val="26"/>
    <w:uiPriority w:val="99"/>
    <w:locked/>
    <w:rsid w:val="00CA1D71"/>
    <w:rPr>
      <w:rFonts w:ascii="Trebuchet MS" w:hAnsi="Trebuchet MS"/>
      <w:spacing w:val="4"/>
      <w:sz w:val="17"/>
      <w:shd w:val="clear" w:color="auto" w:fill="FFFFFF"/>
    </w:rPr>
  </w:style>
  <w:style w:type="paragraph" w:customStyle="1" w:styleId="26">
    <w:name w:val="Основной текст2"/>
    <w:basedOn w:val="a0"/>
    <w:link w:val="af7"/>
    <w:uiPriority w:val="99"/>
    <w:rsid w:val="00CA1D71"/>
    <w:pPr>
      <w:widowControl w:val="0"/>
      <w:shd w:val="clear" w:color="auto" w:fill="FFFFFF"/>
      <w:spacing w:before="360" w:after="60" w:line="259" w:lineRule="exact"/>
      <w:ind w:hanging="660"/>
      <w:jc w:val="both"/>
    </w:pPr>
    <w:rPr>
      <w:rFonts w:ascii="Trebuchet MS" w:hAnsi="Trebuchet MS"/>
      <w:spacing w:val="4"/>
      <w:sz w:val="17"/>
    </w:rPr>
  </w:style>
  <w:style w:type="paragraph" w:customStyle="1" w:styleId="Style3">
    <w:name w:val="Style3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CA1D71"/>
    <w:pPr>
      <w:widowControl w:val="0"/>
      <w:autoSpaceDE w:val="0"/>
      <w:autoSpaceDN w:val="0"/>
      <w:adjustRightInd w:val="0"/>
      <w:spacing w:after="0" w:line="322" w:lineRule="exact"/>
      <w:ind w:firstLine="6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CA1D71"/>
    <w:rPr>
      <w:rFonts w:ascii="Times New Roman" w:hAnsi="Times New Roman"/>
      <w:sz w:val="26"/>
    </w:rPr>
  </w:style>
  <w:style w:type="paragraph" w:customStyle="1" w:styleId="15">
    <w:name w:val="Без интервала1"/>
    <w:next w:val="af8"/>
    <w:uiPriority w:val="1"/>
    <w:qFormat/>
    <w:rsid w:val="00CA1D71"/>
    <w:pPr>
      <w:spacing w:after="0" w:line="240" w:lineRule="auto"/>
    </w:pPr>
    <w:rPr>
      <w:rFonts w:eastAsia="Times New Roman"/>
    </w:rPr>
  </w:style>
  <w:style w:type="paragraph" w:styleId="af9">
    <w:name w:val="List"/>
    <w:basedOn w:val="a0"/>
    <w:link w:val="afa"/>
    <w:rsid w:val="00CA1D71"/>
    <w:pPr>
      <w:spacing w:before="12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Список Знак"/>
    <w:link w:val="af9"/>
    <w:rsid w:val="00CA1D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Абзац списка Знак"/>
    <w:link w:val="13"/>
    <w:uiPriority w:val="34"/>
    <w:locked/>
    <w:rsid w:val="00CA1D71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CA1D71"/>
  </w:style>
  <w:style w:type="table" w:customStyle="1" w:styleId="16">
    <w:name w:val="Сетка таблицы1"/>
    <w:basedOn w:val="a2"/>
    <w:next w:val="af0"/>
    <w:uiPriority w:val="59"/>
    <w:rsid w:val="00CA1D71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0"/>
    <w:uiPriority w:val="34"/>
    <w:qFormat/>
    <w:rsid w:val="00CA1D71"/>
    <w:pPr>
      <w:ind w:left="720"/>
      <w:contextualSpacing/>
    </w:pPr>
  </w:style>
  <w:style w:type="paragraph" w:styleId="af8">
    <w:name w:val="No Spacing"/>
    <w:uiPriority w:val="1"/>
    <w:qFormat/>
    <w:rsid w:val="00CA1D71"/>
    <w:pPr>
      <w:spacing w:after="0" w:line="240" w:lineRule="auto"/>
    </w:pPr>
  </w:style>
  <w:style w:type="paragraph" w:styleId="afb">
    <w:name w:val="Normal (Web)"/>
    <w:basedOn w:val="a0"/>
    <w:unhideWhenUsed/>
    <w:rsid w:val="00134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7">
    <w:name w:val="Сетка таблицы2"/>
    <w:basedOn w:val="a2"/>
    <w:next w:val="af0"/>
    <w:uiPriority w:val="59"/>
    <w:rsid w:val="00BC16F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0"/>
    <w:uiPriority w:val="59"/>
    <w:rsid w:val="006650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0"/>
    <w:uiPriority w:val="59"/>
    <w:rsid w:val="009B55F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2"/>
    <w:next w:val="af0"/>
    <w:uiPriority w:val="59"/>
    <w:rsid w:val="00D133B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2"/>
    <w:next w:val="af0"/>
    <w:uiPriority w:val="59"/>
    <w:rsid w:val="0002022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f0"/>
    <w:uiPriority w:val="59"/>
    <w:rsid w:val="008B30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0"/>
    <w:uiPriority w:val="59"/>
    <w:rsid w:val="0059563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0"/>
    <w:uiPriority w:val="59"/>
    <w:rsid w:val="00D11F5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0"/>
    <w:uiPriority w:val="59"/>
    <w:rsid w:val="00FF534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0"/>
    <w:uiPriority w:val="59"/>
    <w:rsid w:val="00595301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f0"/>
    <w:uiPriority w:val="59"/>
    <w:rsid w:val="00074BD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next w:val="af0"/>
    <w:uiPriority w:val="59"/>
    <w:rsid w:val="0055032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2"/>
    <w:next w:val="af0"/>
    <w:uiPriority w:val="59"/>
    <w:rsid w:val="0062453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2"/>
    <w:next w:val="af0"/>
    <w:uiPriority w:val="59"/>
    <w:rsid w:val="00D0781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f0"/>
    <w:uiPriority w:val="59"/>
    <w:rsid w:val="00FB783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2"/>
    <w:next w:val="af0"/>
    <w:uiPriority w:val="59"/>
    <w:rsid w:val="0064544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qFormat/>
    <w:rsid w:val="005B5786"/>
    <w:rPr>
      <w:b/>
      <w:bCs/>
    </w:rPr>
  </w:style>
  <w:style w:type="paragraph" w:customStyle="1" w:styleId="28">
    <w:name w:val="Обычный2"/>
    <w:rsid w:val="005B578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5B57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2063525A66CD4976BFDFE09AE33D095FF990E533A8D7EA9D5618D4DD2B8AF6DBCFD93270748DADB3E4D68C4EDFB09AF91A015A95047BBB42C60F28n7H5B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4BC449EB7CAC54A8F43F37AF0004C44" ma:contentTypeVersion="0" ma:contentTypeDescription="Создание документа." ma:contentTypeScope="" ma:versionID="a627ce9e7bcd1e349c38c01353a49cda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6KDV5W64NSFS-385-20166</_dlc_DocId>
    <_dlc_DocIdUrl xmlns="746016b1-ecc9-410e-95eb-a13f7eb3881b">
      <Url>http://port.admnsk.ru/sites/main/sovet/_layouts/DocIdRedir.aspx?ID=6KDV5W64NSFS-385-20166</Url>
      <Description>6KDV5W64NSFS-385-20166</Description>
    </_dlc_DocIdUrl>
  </documentManagement>
</p:properties>
</file>

<file path=customXml/itemProps1.xml><?xml version="1.0" encoding="utf-8"?>
<ds:datastoreItem xmlns:ds="http://schemas.openxmlformats.org/officeDocument/2006/customXml" ds:itemID="{52508E80-0989-4691-BDBA-1D84EE1EE1A4}"/>
</file>

<file path=customXml/itemProps2.xml><?xml version="1.0" encoding="utf-8"?>
<ds:datastoreItem xmlns:ds="http://schemas.openxmlformats.org/officeDocument/2006/customXml" ds:itemID="{B0B378C1-86F1-4E64-A256-ECE7174C131F}"/>
</file>

<file path=customXml/itemProps3.xml><?xml version="1.0" encoding="utf-8"?>
<ds:datastoreItem xmlns:ds="http://schemas.openxmlformats.org/officeDocument/2006/customXml" ds:itemID="{44EE840B-2FA1-4025-8BEF-D44AC1E400A2}"/>
</file>

<file path=customXml/itemProps4.xml><?xml version="1.0" encoding="utf-8"?>
<ds:datastoreItem xmlns:ds="http://schemas.openxmlformats.org/officeDocument/2006/customXml" ds:itemID="{AA8270F4-10D3-4012-978D-8416FBD23596}"/>
</file>

<file path=customXml/itemProps5.xml><?xml version="1.0" encoding="utf-8"?>
<ds:datastoreItem xmlns:ds="http://schemas.openxmlformats.org/officeDocument/2006/customXml" ds:itemID="{F861D0AD-170F-49DB-ABD5-0B499265B9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Наталья Сергеевна</dc:creator>
  <cp:lastModifiedBy>Ястремская Анна Сергеевна</cp:lastModifiedBy>
  <cp:revision>3</cp:revision>
  <cp:lastPrinted>2022-04-22T02:36:00Z</cp:lastPrinted>
  <dcterms:created xsi:type="dcterms:W3CDTF">2022-05-16T02:10:00Z</dcterms:created>
  <dcterms:modified xsi:type="dcterms:W3CDTF">2022-05-17T09:50:00Z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0x010100C4BC449EB7CAC54A8F43F37AF0004C44</vt:lpwstr>
  </property>
  <property fmtid="{D5CDD505-2E9C-101B-9397-08002B2CF9AE}" pid="3" name="_dlc_DocIdItemGuid">
    <vt:lpwstr>7ffb7a49-dc95-48e9-838e-1d056c783e5a</vt:lpwstr>
  </property>
</Properties>
</file>