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D1" w:rsidRPr="004B4C23" w:rsidRDefault="000A68D1" w:rsidP="00A86C7A">
      <w:pPr>
        <w:jc w:val="center"/>
        <w:rPr>
          <w:sz w:val="28"/>
          <w:szCs w:val="28"/>
        </w:rPr>
      </w:pPr>
      <w:r w:rsidRPr="004B4C23">
        <w:rPr>
          <w:sz w:val="28"/>
          <w:szCs w:val="28"/>
        </w:rPr>
        <w:t>СОВЕТ ДЕПУТАТОВ ГОРОДА НОВОСИБИРСКА</w:t>
      </w:r>
    </w:p>
    <w:p w:rsidR="000A68D1" w:rsidRPr="004B4C23" w:rsidRDefault="000A68D1" w:rsidP="00A86C7A">
      <w:pPr>
        <w:jc w:val="center"/>
        <w:rPr>
          <w:b/>
          <w:sz w:val="28"/>
          <w:szCs w:val="28"/>
        </w:rPr>
      </w:pPr>
      <w:r w:rsidRPr="004B4C23">
        <w:rPr>
          <w:b/>
          <w:sz w:val="28"/>
          <w:szCs w:val="28"/>
        </w:rPr>
        <w:t>РЕШЕНИЕ</w:t>
      </w:r>
    </w:p>
    <w:p w:rsidR="00A86C7A" w:rsidRPr="004B4C23" w:rsidRDefault="00A86C7A" w:rsidP="0043424E">
      <w:pPr>
        <w:ind w:firstLine="709"/>
        <w:jc w:val="right"/>
        <w:rPr>
          <w:sz w:val="28"/>
          <w:szCs w:val="28"/>
        </w:rPr>
      </w:pPr>
    </w:p>
    <w:p w:rsidR="000A68D1" w:rsidRPr="004B4C23" w:rsidRDefault="000A68D1" w:rsidP="0043424E">
      <w:pPr>
        <w:ind w:firstLine="709"/>
        <w:jc w:val="right"/>
        <w:rPr>
          <w:sz w:val="28"/>
          <w:szCs w:val="28"/>
        </w:rPr>
      </w:pPr>
      <w:r w:rsidRPr="004B4C23">
        <w:rPr>
          <w:sz w:val="28"/>
          <w:szCs w:val="28"/>
        </w:rPr>
        <w:t>ПРОЕКТ</w:t>
      </w:r>
    </w:p>
    <w:p w:rsidR="000A68D1" w:rsidRPr="004B4C23" w:rsidRDefault="000A68D1" w:rsidP="0043424E">
      <w:pPr>
        <w:pStyle w:val="ConsTitle"/>
        <w:widowControl/>
        <w:ind w:right="0" w:firstLine="709"/>
        <w:jc w:val="center"/>
        <w:rPr>
          <w:rFonts w:ascii="Times New Roman" w:hAnsi="Times New Roman" w:cs="Times New Roman"/>
          <w:b w:val="0"/>
          <w:sz w:val="28"/>
          <w:szCs w:val="28"/>
        </w:rPr>
      </w:pPr>
    </w:p>
    <w:p w:rsidR="000A68D1" w:rsidRPr="004B4C23" w:rsidRDefault="000A68D1" w:rsidP="0043424E">
      <w:pPr>
        <w:ind w:firstLine="709"/>
        <w:jc w:val="right"/>
        <w:rPr>
          <w:sz w:val="28"/>
          <w:szCs w:val="28"/>
        </w:rPr>
      </w:pPr>
    </w:p>
    <w:tbl>
      <w:tblPr>
        <w:tblW w:w="0" w:type="auto"/>
        <w:tblLayout w:type="fixed"/>
        <w:tblLook w:val="01E0" w:firstRow="1" w:lastRow="1" w:firstColumn="1" w:lastColumn="1" w:noHBand="0" w:noVBand="0"/>
      </w:tblPr>
      <w:tblGrid>
        <w:gridCol w:w="4968"/>
      </w:tblGrid>
      <w:tr w:rsidR="001639B4" w:rsidRPr="004B4C23" w:rsidTr="00B244A3">
        <w:tc>
          <w:tcPr>
            <w:tcW w:w="4968" w:type="dxa"/>
          </w:tcPr>
          <w:p w:rsidR="000A68D1" w:rsidRPr="004B4C23" w:rsidRDefault="000A68D1" w:rsidP="00E97779">
            <w:pPr>
              <w:jc w:val="both"/>
              <w:rPr>
                <w:sz w:val="28"/>
                <w:szCs w:val="28"/>
              </w:rPr>
            </w:pPr>
            <w:r w:rsidRPr="004B4C23">
              <w:rPr>
                <w:sz w:val="28"/>
                <w:szCs w:val="28"/>
              </w:rPr>
              <w:t xml:space="preserve">О внесении изменений в Регламент Совета депутатов города Новосибирска, принятый решением городского Совета Новосибирска от 25.10.2005 № 118 </w:t>
            </w:r>
          </w:p>
          <w:p w:rsidR="000A68D1" w:rsidRPr="004B4C23" w:rsidRDefault="000A68D1" w:rsidP="0043424E">
            <w:pPr>
              <w:ind w:firstLine="709"/>
              <w:rPr>
                <w:sz w:val="28"/>
                <w:szCs w:val="28"/>
              </w:rPr>
            </w:pPr>
          </w:p>
        </w:tc>
      </w:tr>
    </w:tbl>
    <w:p w:rsidR="000A68D1" w:rsidRPr="004B4C23" w:rsidRDefault="000A68D1" w:rsidP="0043424E">
      <w:pPr>
        <w:pStyle w:val="a3"/>
        <w:ind w:right="0" w:firstLine="709"/>
      </w:pPr>
    </w:p>
    <w:p w:rsidR="000A68D1" w:rsidRPr="004B4C23" w:rsidRDefault="0011515F" w:rsidP="00263D47">
      <w:pPr>
        <w:autoSpaceDE w:val="0"/>
        <w:autoSpaceDN w:val="0"/>
        <w:adjustRightInd w:val="0"/>
        <w:ind w:firstLine="709"/>
        <w:jc w:val="both"/>
        <w:rPr>
          <w:sz w:val="28"/>
          <w:szCs w:val="28"/>
        </w:rPr>
      </w:pPr>
      <w:r w:rsidRPr="0011515F">
        <w:rPr>
          <w:sz w:val="28"/>
          <w:szCs w:val="28"/>
        </w:rPr>
        <w:t>В соответствии с Фед</w:t>
      </w:r>
      <w:r>
        <w:rPr>
          <w:sz w:val="28"/>
          <w:szCs w:val="28"/>
        </w:rPr>
        <w:t>еральным законом от 06.10.2003 № 131-ФЗ «</w:t>
      </w:r>
      <w:r w:rsidRPr="0011515F">
        <w:rPr>
          <w:sz w:val="28"/>
          <w:szCs w:val="28"/>
        </w:rPr>
        <w:t>Об общих принципах организации местного самоуп</w:t>
      </w:r>
      <w:r>
        <w:rPr>
          <w:sz w:val="28"/>
          <w:szCs w:val="28"/>
        </w:rPr>
        <w:t>равления в Российской Федерации», в</w:t>
      </w:r>
      <w:r w:rsidR="00263D47" w:rsidRPr="004B4C23">
        <w:rPr>
          <w:sz w:val="28"/>
          <w:szCs w:val="28"/>
        </w:rPr>
        <w:t xml:space="preserve"> целях совершенствования организации работы Совета депутатов города Новосиби</w:t>
      </w:r>
      <w:r w:rsidR="00F751BF" w:rsidRPr="004B4C23">
        <w:rPr>
          <w:sz w:val="28"/>
          <w:szCs w:val="28"/>
        </w:rPr>
        <w:t>рска</w:t>
      </w:r>
      <w:r w:rsidR="000A68D1" w:rsidRPr="004B4C23">
        <w:rPr>
          <w:sz w:val="28"/>
          <w:szCs w:val="28"/>
        </w:rPr>
        <w:t>, руководствуясь статьей 35 Устава города Новосибирска, Совет депутатов города Новосибирска РЕШИЛ:</w:t>
      </w:r>
    </w:p>
    <w:p w:rsidR="000A68D1" w:rsidRPr="001B3E44" w:rsidRDefault="000A68D1" w:rsidP="004B4C23">
      <w:pPr>
        <w:autoSpaceDE w:val="0"/>
        <w:autoSpaceDN w:val="0"/>
        <w:adjustRightInd w:val="0"/>
        <w:ind w:firstLine="709"/>
        <w:jc w:val="both"/>
        <w:rPr>
          <w:rFonts w:eastAsiaTheme="minorHAnsi"/>
          <w:sz w:val="28"/>
          <w:szCs w:val="28"/>
          <w:lang w:eastAsia="en-US"/>
        </w:rPr>
      </w:pPr>
      <w:r w:rsidRPr="004B4C23">
        <w:rPr>
          <w:sz w:val="28"/>
          <w:szCs w:val="28"/>
        </w:rPr>
        <w:t>1. Внести в Регламент Совета депутатов города Новосибирска, принятый решением городского Совета Новосибирска от 25.10.2005 № 118 (в редакции решения городского Совета Новосибирска от 27.11.2006 № 397, решений Совета депутатов города Новосибирска от 05.12.2007</w:t>
      </w:r>
      <w:r w:rsidR="0043424E" w:rsidRPr="004B4C23">
        <w:rPr>
          <w:sz w:val="28"/>
          <w:szCs w:val="28"/>
        </w:rPr>
        <w:t xml:space="preserve"> № 782, от 06.02.2008 № 892, от </w:t>
      </w:r>
      <w:r w:rsidRPr="004B4C23">
        <w:rPr>
          <w:sz w:val="28"/>
          <w:szCs w:val="28"/>
        </w:rPr>
        <w:t>15.10.2008 № 1077, от 23.12.2009 № 1506, от 02.11.2010 № 160, от 22.06.2011 № </w:t>
      </w:r>
      <w:r w:rsidRPr="001B3E44">
        <w:rPr>
          <w:sz w:val="28"/>
          <w:szCs w:val="28"/>
        </w:rPr>
        <w:t>409, от 01.02.2012 № 534, от 22.02.2012</w:t>
      </w:r>
      <w:r w:rsidR="0043424E" w:rsidRPr="001B3E44">
        <w:rPr>
          <w:sz w:val="28"/>
          <w:szCs w:val="28"/>
        </w:rPr>
        <w:t xml:space="preserve"> № 549, от 27.06.2012 № 657, от </w:t>
      </w:r>
      <w:r w:rsidRPr="001B3E44">
        <w:rPr>
          <w:sz w:val="28"/>
          <w:szCs w:val="28"/>
        </w:rPr>
        <w:t xml:space="preserve">28.11.2012 № 729, от 24.04.2013 </w:t>
      </w:r>
      <w:r w:rsidR="004B7276" w:rsidRPr="001B3E44">
        <w:rPr>
          <w:sz w:val="28"/>
          <w:szCs w:val="28"/>
        </w:rPr>
        <w:t>№ 856, от 18.12.2013 № 1014, от </w:t>
      </w:r>
      <w:r w:rsidRPr="001B3E44">
        <w:rPr>
          <w:sz w:val="28"/>
          <w:szCs w:val="28"/>
        </w:rPr>
        <w:t>25.06.2014 № 1139, от 22.10.2014 № 1203, от 24.06.2015</w:t>
      </w:r>
      <w:r w:rsidR="004B7276" w:rsidRPr="001B3E44">
        <w:rPr>
          <w:sz w:val="28"/>
          <w:szCs w:val="28"/>
        </w:rPr>
        <w:t xml:space="preserve"> № 1387, от </w:t>
      </w:r>
      <w:r w:rsidR="0043424E" w:rsidRPr="001B3E44">
        <w:rPr>
          <w:sz w:val="28"/>
          <w:szCs w:val="28"/>
        </w:rPr>
        <w:t>28.10.2015 № 52, от </w:t>
      </w:r>
      <w:r w:rsidRPr="001B3E44">
        <w:rPr>
          <w:sz w:val="28"/>
          <w:szCs w:val="28"/>
        </w:rPr>
        <w:t>17.02.2016 № 162, от 24.05.2016 № 220, от 21</w:t>
      </w:r>
      <w:r w:rsidR="004B7276" w:rsidRPr="001B3E44">
        <w:rPr>
          <w:sz w:val="28"/>
          <w:szCs w:val="28"/>
        </w:rPr>
        <w:t>.12.2016 № </w:t>
      </w:r>
      <w:r w:rsidR="00A635E5" w:rsidRPr="001B3E44">
        <w:rPr>
          <w:sz w:val="28"/>
          <w:szCs w:val="28"/>
        </w:rPr>
        <w:t>323, от </w:t>
      </w:r>
      <w:r w:rsidR="0043424E" w:rsidRPr="001B3E44">
        <w:rPr>
          <w:sz w:val="28"/>
          <w:szCs w:val="28"/>
        </w:rPr>
        <w:t>22.03.2017 № </w:t>
      </w:r>
      <w:r w:rsidRPr="001B3E44">
        <w:rPr>
          <w:sz w:val="28"/>
          <w:szCs w:val="28"/>
        </w:rPr>
        <w:t xml:space="preserve">380, </w:t>
      </w:r>
      <w:r w:rsidRPr="001B3E44">
        <w:rPr>
          <w:rFonts w:eastAsiaTheme="minorHAnsi"/>
          <w:sz w:val="28"/>
          <w:szCs w:val="28"/>
          <w:lang w:eastAsia="en-US"/>
        </w:rPr>
        <w:t>от 25.04.2018 № 613</w:t>
      </w:r>
      <w:r w:rsidR="004B7276" w:rsidRPr="001B3E44">
        <w:rPr>
          <w:rFonts w:eastAsiaTheme="minorHAnsi"/>
          <w:sz w:val="28"/>
          <w:szCs w:val="28"/>
          <w:lang w:eastAsia="en-US"/>
        </w:rPr>
        <w:t>, от 23.10.2019 № 866, от </w:t>
      </w:r>
      <w:r w:rsidR="00D16893" w:rsidRPr="001B3E44">
        <w:rPr>
          <w:rFonts w:eastAsiaTheme="minorHAnsi"/>
          <w:sz w:val="28"/>
          <w:szCs w:val="28"/>
          <w:lang w:eastAsia="en-US"/>
        </w:rPr>
        <w:t>23.06.2020 № 1018</w:t>
      </w:r>
      <w:r w:rsidR="001639B4" w:rsidRPr="001B3E44">
        <w:rPr>
          <w:rFonts w:eastAsiaTheme="minorHAnsi"/>
          <w:sz w:val="28"/>
          <w:szCs w:val="28"/>
          <w:lang w:eastAsia="en-US"/>
        </w:rPr>
        <w:t>, от 04.12.2020 № 59, от 17.02.2021 №</w:t>
      </w:r>
      <w:r w:rsidR="004B4C23" w:rsidRPr="001B3E44">
        <w:rPr>
          <w:rFonts w:eastAsiaTheme="minorHAnsi"/>
          <w:sz w:val="28"/>
          <w:szCs w:val="28"/>
          <w:lang w:eastAsia="en-US"/>
        </w:rPr>
        <w:t xml:space="preserve"> 99, от 30.06.2021 № 153)</w:t>
      </w:r>
      <w:r w:rsidRPr="001B3E44">
        <w:rPr>
          <w:sz w:val="28"/>
          <w:szCs w:val="28"/>
        </w:rPr>
        <w:t>, следующие изменения:</w:t>
      </w:r>
    </w:p>
    <w:p w:rsidR="000E3A59" w:rsidRDefault="00AF73D5" w:rsidP="004B4C23">
      <w:pPr>
        <w:autoSpaceDE w:val="0"/>
        <w:autoSpaceDN w:val="0"/>
        <w:adjustRightInd w:val="0"/>
        <w:ind w:firstLine="709"/>
        <w:jc w:val="both"/>
        <w:rPr>
          <w:sz w:val="28"/>
          <w:szCs w:val="28"/>
        </w:rPr>
      </w:pPr>
      <w:r w:rsidRPr="001B3E44">
        <w:rPr>
          <w:sz w:val="28"/>
          <w:szCs w:val="28"/>
        </w:rPr>
        <w:t>1.1. </w:t>
      </w:r>
      <w:r w:rsidR="000E3A59">
        <w:rPr>
          <w:sz w:val="28"/>
          <w:szCs w:val="28"/>
        </w:rPr>
        <w:t>В статье 31:</w:t>
      </w:r>
    </w:p>
    <w:p w:rsidR="004B4C23" w:rsidRPr="001B3E44" w:rsidRDefault="000E3A59" w:rsidP="000E3A59">
      <w:pPr>
        <w:autoSpaceDE w:val="0"/>
        <w:autoSpaceDN w:val="0"/>
        <w:adjustRightInd w:val="0"/>
        <w:ind w:firstLine="709"/>
        <w:jc w:val="both"/>
        <w:rPr>
          <w:sz w:val="28"/>
          <w:szCs w:val="28"/>
        </w:rPr>
      </w:pPr>
      <w:r>
        <w:rPr>
          <w:sz w:val="28"/>
          <w:szCs w:val="28"/>
        </w:rPr>
        <w:t xml:space="preserve">1.1.1. </w:t>
      </w:r>
      <w:r w:rsidR="004B4C23" w:rsidRPr="001B3E44">
        <w:rPr>
          <w:sz w:val="28"/>
          <w:szCs w:val="28"/>
        </w:rPr>
        <w:t>В пункте 4:</w:t>
      </w:r>
    </w:p>
    <w:p w:rsidR="004B4C23" w:rsidRPr="001B3E44" w:rsidRDefault="004B4C23" w:rsidP="004B4C23">
      <w:pPr>
        <w:autoSpaceDE w:val="0"/>
        <w:autoSpaceDN w:val="0"/>
        <w:adjustRightInd w:val="0"/>
        <w:ind w:firstLine="709"/>
        <w:jc w:val="both"/>
        <w:rPr>
          <w:sz w:val="28"/>
          <w:szCs w:val="28"/>
        </w:rPr>
      </w:pPr>
      <w:r w:rsidRPr="001B3E44">
        <w:rPr>
          <w:sz w:val="28"/>
          <w:szCs w:val="28"/>
        </w:rPr>
        <w:t>в подпункте «а» слова «или мероприятия» исключить;</w:t>
      </w:r>
    </w:p>
    <w:p w:rsidR="004B4C23" w:rsidRPr="001B3E44" w:rsidRDefault="000E3A59" w:rsidP="004B4C23">
      <w:pPr>
        <w:autoSpaceDE w:val="0"/>
        <w:autoSpaceDN w:val="0"/>
        <w:adjustRightInd w:val="0"/>
        <w:ind w:firstLine="709"/>
        <w:jc w:val="both"/>
        <w:rPr>
          <w:sz w:val="28"/>
          <w:szCs w:val="28"/>
        </w:rPr>
      </w:pPr>
      <w:r>
        <w:rPr>
          <w:sz w:val="28"/>
          <w:szCs w:val="28"/>
        </w:rPr>
        <w:t>в подпункте «б» слова «</w:t>
      </w:r>
      <w:r w:rsidR="004B4C23" w:rsidRPr="001B3E44">
        <w:rPr>
          <w:sz w:val="28"/>
          <w:szCs w:val="28"/>
        </w:rPr>
        <w:t>или орган, ответственный за подготовку мероприятия» исключить;</w:t>
      </w:r>
    </w:p>
    <w:p w:rsidR="004B4C23" w:rsidRPr="001B3E44" w:rsidRDefault="004B4C23" w:rsidP="004B4C23">
      <w:pPr>
        <w:autoSpaceDE w:val="0"/>
        <w:autoSpaceDN w:val="0"/>
        <w:adjustRightInd w:val="0"/>
        <w:ind w:firstLine="709"/>
        <w:jc w:val="both"/>
        <w:rPr>
          <w:sz w:val="28"/>
          <w:szCs w:val="28"/>
        </w:rPr>
      </w:pPr>
      <w:r w:rsidRPr="001B3E44">
        <w:rPr>
          <w:sz w:val="28"/>
          <w:szCs w:val="28"/>
        </w:rPr>
        <w:t>в подпункте «в» слова «или проведения мероприятия» исключить.</w:t>
      </w:r>
    </w:p>
    <w:p w:rsidR="004B4C23" w:rsidRDefault="004B4C23" w:rsidP="004B4C23">
      <w:pPr>
        <w:autoSpaceDE w:val="0"/>
        <w:autoSpaceDN w:val="0"/>
        <w:adjustRightInd w:val="0"/>
        <w:ind w:firstLine="709"/>
        <w:jc w:val="both"/>
        <w:rPr>
          <w:sz w:val="28"/>
          <w:szCs w:val="28"/>
        </w:rPr>
      </w:pPr>
      <w:r w:rsidRPr="001B3E44">
        <w:rPr>
          <w:sz w:val="28"/>
          <w:szCs w:val="28"/>
        </w:rPr>
        <w:t>1.</w:t>
      </w:r>
      <w:r w:rsidR="00A34B83">
        <w:rPr>
          <w:sz w:val="28"/>
          <w:szCs w:val="28"/>
        </w:rPr>
        <w:t>1.</w:t>
      </w:r>
      <w:r w:rsidRPr="001B3E44">
        <w:rPr>
          <w:sz w:val="28"/>
          <w:szCs w:val="28"/>
        </w:rPr>
        <w:t>2. В абзаце первом пункта 11 слова «(проведение мероприятия)» исключить.</w:t>
      </w:r>
    </w:p>
    <w:p w:rsidR="002F6BBB" w:rsidRDefault="00A34B83" w:rsidP="002F6BBB">
      <w:pPr>
        <w:autoSpaceDE w:val="0"/>
        <w:autoSpaceDN w:val="0"/>
        <w:adjustRightInd w:val="0"/>
        <w:ind w:firstLine="709"/>
        <w:jc w:val="both"/>
        <w:rPr>
          <w:sz w:val="28"/>
          <w:szCs w:val="28"/>
        </w:rPr>
      </w:pPr>
      <w:r w:rsidRPr="00FD1245">
        <w:rPr>
          <w:sz w:val="28"/>
          <w:szCs w:val="28"/>
        </w:rPr>
        <w:t>1.2</w:t>
      </w:r>
      <w:r w:rsidR="004B4C23" w:rsidRPr="00FD1245">
        <w:rPr>
          <w:sz w:val="28"/>
          <w:szCs w:val="28"/>
        </w:rPr>
        <w:t xml:space="preserve">. </w:t>
      </w:r>
      <w:r w:rsidR="002F6BBB" w:rsidRPr="00FD1245">
        <w:rPr>
          <w:sz w:val="28"/>
          <w:szCs w:val="28"/>
        </w:rPr>
        <w:t>В абзаце пятом подпункта «б» пункта 4 статьи 38 слово «инвестиционной» заменить словами «иной экономической».</w:t>
      </w:r>
    </w:p>
    <w:p w:rsidR="004B4C23" w:rsidRPr="001B3E44" w:rsidRDefault="002F6BBB" w:rsidP="004B4C23">
      <w:pPr>
        <w:autoSpaceDE w:val="0"/>
        <w:autoSpaceDN w:val="0"/>
        <w:adjustRightInd w:val="0"/>
        <w:ind w:firstLine="709"/>
        <w:jc w:val="both"/>
        <w:rPr>
          <w:sz w:val="28"/>
          <w:szCs w:val="28"/>
        </w:rPr>
      </w:pPr>
      <w:r>
        <w:rPr>
          <w:sz w:val="28"/>
          <w:szCs w:val="28"/>
        </w:rPr>
        <w:t xml:space="preserve">1.3. </w:t>
      </w:r>
      <w:r w:rsidR="004B4C23" w:rsidRPr="001B3E44">
        <w:rPr>
          <w:sz w:val="28"/>
          <w:szCs w:val="28"/>
        </w:rPr>
        <w:t>В статье 42:</w:t>
      </w:r>
    </w:p>
    <w:p w:rsidR="004B4C23" w:rsidRPr="001B3E44" w:rsidRDefault="002F6BBB" w:rsidP="004B4C23">
      <w:pPr>
        <w:autoSpaceDE w:val="0"/>
        <w:autoSpaceDN w:val="0"/>
        <w:adjustRightInd w:val="0"/>
        <w:ind w:firstLine="709"/>
        <w:jc w:val="both"/>
        <w:rPr>
          <w:sz w:val="28"/>
          <w:szCs w:val="28"/>
        </w:rPr>
      </w:pPr>
      <w:r>
        <w:rPr>
          <w:sz w:val="28"/>
          <w:szCs w:val="28"/>
        </w:rPr>
        <w:t>1.3</w:t>
      </w:r>
      <w:r w:rsidR="004B4C23" w:rsidRPr="001B3E44">
        <w:rPr>
          <w:sz w:val="28"/>
          <w:szCs w:val="28"/>
        </w:rPr>
        <w:t>.1. Пункт 2 после слова «председателя» дополнить словом «, аудиторы».</w:t>
      </w:r>
    </w:p>
    <w:p w:rsidR="004B4C23" w:rsidRPr="001B3E44" w:rsidRDefault="002F6BBB" w:rsidP="004B4C23">
      <w:pPr>
        <w:autoSpaceDE w:val="0"/>
        <w:autoSpaceDN w:val="0"/>
        <w:adjustRightInd w:val="0"/>
        <w:ind w:firstLine="709"/>
        <w:jc w:val="both"/>
        <w:rPr>
          <w:sz w:val="28"/>
          <w:szCs w:val="28"/>
        </w:rPr>
      </w:pPr>
      <w:r>
        <w:rPr>
          <w:sz w:val="28"/>
          <w:szCs w:val="28"/>
        </w:rPr>
        <w:t>1.3</w:t>
      </w:r>
      <w:r w:rsidR="004B4C23" w:rsidRPr="001B3E44">
        <w:rPr>
          <w:sz w:val="28"/>
          <w:szCs w:val="28"/>
        </w:rPr>
        <w:t>.2. Пункт 3 признать утратившим силу.</w:t>
      </w:r>
    </w:p>
    <w:p w:rsidR="004B4C23" w:rsidRPr="001B3E44" w:rsidRDefault="00A34B83" w:rsidP="004B4C23">
      <w:pPr>
        <w:autoSpaceDE w:val="0"/>
        <w:autoSpaceDN w:val="0"/>
        <w:adjustRightInd w:val="0"/>
        <w:ind w:firstLine="709"/>
        <w:jc w:val="both"/>
        <w:rPr>
          <w:sz w:val="28"/>
          <w:szCs w:val="28"/>
        </w:rPr>
      </w:pPr>
      <w:r>
        <w:rPr>
          <w:sz w:val="28"/>
          <w:szCs w:val="28"/>
        </w:rPr>
        <w:t>1</w:t>
      </w:r>
      <w:r w:rsidR="002F6BBB">
        <w:rPr>
          <w:sz w:val="28"/>
          <w:szCs w:val="28"/>
        </w:rPr>
        <w:t>.3</w:t>
      </w:r>
      <w:r w:rsidR="004B4C23" w:rsidRPr="001B3E44">
        <w:rPr>
          <w:sz w:val="28"/>
          <w:szCs w:val="28"/>
        </w:rPr>
        <w:t>.3. В пункте 4:</w:t>
      </w:r>
    </w:p>
    <w:p w:rsidR="004B4C23" w:rsidRPr="001B3E44" w:rsidRDefault="004B4C23" w:rsidP="004B4C23">
      <w:pPr>
        <w:autoSpaceDE w:val="0"/>
        <w:autoSpaceDN w:val="0"/>
        <w:adjustRightInd w:val="0"/>
        <w:ind w:firstLine="709"/>
        <w:jc w:val="both"/>
        <w:rPr>
          <w:sz w:val="28"/>
          <w:szCs w:val="28"/>
        </w:rPr>
      </w:pPr>
      <w:r w:rsidRPr="001B3E44">
        <w:rPr>
          <w:sz w:val="28"/>
          <w:szCs w:val="28"/>
        </w:rPr>
        <w:t>абзац первый после слова «председателя» дополнить словами «, заместителя председателя»;</w:t>
      </w:r>
    </w:p>
    <w:p w:rsidR="004B4C23" w:rsidRPr="001B3E44" w:rsidRDefault="004B4C23" w:rsidP="004B4C23">
      <w:pPr>
        <w:autoSpaceDE w:val="0"/>
        <w:autoSpaceDN w:val="0"/>
        <w:adjustRightInd w:val="0"/>
        <w:ind w:firstLine="709"/>
        <w:jc w:val="both"/>
        <w:rPr>
          <w:sz w:val="28"/>
          <w:szCs w:val="28"/>
        </w:rPr>
      </w:pPr>
      <w:r w:rsidRPr="001B3E44">
        <w:rPr>
          <w:sz w:val="28"/>
          <w:szCs w:val="28"/>
        </w:rPr>
        <w:lastRenderedPageBreak/>
        <w:t>абзац второй признать утратившим силу.</w:t>
      </w:r>
    </w:p>
    <w:p w:rsidR="004B4C23" w:rsidRDefault="002F6BBB" w:rsidP="004B4C23">
      <w:pPr>
        <w:autoSpaceDE w:val="0"/>
        <w:autoSpaceDN w:val="0"/>
        <w:adjustRightInd w:val="0"/>
        <w:ind w:firstLine="709"/>
        <w:jc w:val="both"/>
        <w:rPr>
          <w:sz w:val="28"/>
          <w:szCs w:val="28"/>
        </w:rPr>
      </w:pPr>
      <w:r>
        <w:rPr>
          <w:sz w:val="28"/>
          <w:szCs w:val="28"/>
        </w:rPr>
        <w:t>1.4</w:t>
      </w:r>
      <w:r w:rsidR="004B4C23" w:rsidRPr="001B3E44">
        <w:rPr>
          <w:sz w:val="28"/>
          <w:szCs w:val="28"/>
        </w:rPr>
        <w:t>. Статью 46 признать утратившей силу.</w:t>
      </w:r>
    </w:p>
    <w:p w:rsidR="009C0D42" w:rsidRDefault="009C0D42" w:rsidP="009C0D42">
      <w:pPr>
        <w:autoSpaceDE w:val="0"/>
        <w:autoSpaceDN w:val="0"/>
        <w:adjustRightInd w:val="0"/>
        <w:ind w:firstLine="709"/>
        <w:jc w:val="both"/>
        <w:rPr>
          <w:sz w:val="28"/>
          <w:szCs w:val="28"/>
        </w:rPr>
      </w:pPr>
      <w:r>
        <w:rPr>
          <w:sz w:val="28"/>
          <w:szCs w:val="28"/>
        </w:rPr>
        <w:t xml:space="preserve">1.5. </w:t>
      </w:r>
      <w:r w:rsidRPr="009C0D42">
        <w:rPr>
          <w:sz w:val="28"/>
          <w:szCs w:val="28"/>
        </w:rPr>
        <w:t>Дополнить статьей 53.1 следующего содержания:</w:t>
      </w:r>
    </w:p>
    <w:p w:rsidR="009C0D42" w:rsidRPr="009C0D42" w:rsidRDefault="009C0D42" w:rsidP="009C0D42">
      <w:pPr>
        <w:autoSpaceDE w:val="0"/>
        <w:autoSpaceDN w:val="0"/>
        <w:adjustRightInd w:val="0"/>
        <w:ind w:firstLine="709"/>
        <w:jc w:val="both"/>
        <w:rPr>
          <w:sz w:val="28"/>
          <w:szCs w:val="28"/>
        </w:rPr>
      </w:pPr>
      <w:r>
        <w:rPr>
          <w:sz w:val="28"/>
          <w:szCs w:val="28"/>
        </w:rPr>
        <w:t>«</w:t>
      </w:r>
      <w:r w:rsidRPr="009C0D42">
        <w:rPr>
          <w:sz w:val="28"/>
          <w:szCs w:val="28"/>
        </w:rPr>
        <w:t>Статья 53.1. Порядок посещения сессии в период введения на территории Российской Федерации или на территории Новосибирской области, или на территории города Новосибирска режима повышенной готовности, режима чрезвычайной ситуации, ограничительных мероприятий (карантина), чрезвычайного или военного положения</w:t>
      </w:r>
    </w:p>
    <w:p w:rsidR="009C0D42" w:rsidRPr="009C0D42" w:rsidRDefault="009C0D42" w:rsidP="009C0D42">
      <w:pPr>
        <w:autoSpaceDE w:val="0"/>
        <w:autoSpaceDN w:val="0"/>
        <w:adjustRightInd w:val="0"/>
        <w:ind w:firstLine="709"/>
        <w:jc w:val="both"/>
        <w:rPr>
          <w:sz w:val="28"/>
          <w:szCs w:val="28"/>
        </w:rPr>
      </w:pPr>
      <w:r w:rsidRPr="009C0D42">
        <w:rPr>
          <w:sz w:val="28"/>
          <w:szCs w:val="28"/>
        </w:rPr>
        <w:t xml:space="preserve">1. В период введения на территории Российской Федерации или на территории Новосибирской области, или на территории города Новосибирска режима повышенной готовности, режима чрезвычайной ситуации, ограничительных мероприятий (карантина), чрезвычайного или военного положения лица, не являющиеся депутатами Совета, работниками аппарата Совета, </w:t>
      </w:r>
      <w:r w:rsidR="00897434">
        <w:rPr>
          <w:sz w:val="28"/>
          <w:szCs w:val="28"/>
        </w:rPr>
        <w:t xml:space="preserve">аккредитованными при Совете представителями средств массовой информации, </w:t>
      </w:r>
      <w:r w:rsidRPr="009C0D42">
        <w:rPr>
          <w:sz w:val="28"/>
          <w:szCs w:val="28"/>
        </w:rPr>
        <w:t>могут присутствовать на сессии по приглашению.</w:t>
      </w:r>
    </w:p>
    <w:p w:rsidR="009C0D42" w:rsidRPr="009C0D42" w:rsidRDefault="009C0D42" w:rsidP="009C0D42">
      <w:pPr>
        <w:autoSpaceDE w:val="0"/>
        <w:autoSpaceDN w:val="0"/>
        <w:adjustRightInd w:val="0"/>
        <w:ind w:firstLine="709"/>
        <w:jc w:val="both"/>
        <w:rPr>
          <w:sz w:val="28"/>
          <w:szCs w:val="28"/>
        </w:rPr>
      </w:pPr>
      <w:r w:rsidRPr="009C0D42">
        <w:rPr>
          <w:sz w:val="28"/>
          <w:szCs w:val="28"/>
        </w:rPr>
        <w:t>2. Персональный состав приглашенных формируется председателем Совета с учетом предложений постоянны</w:t>
      </w:r>
      <w:bookmarkStart w:id="0" w:name="_GoBack"/>
      <w:bookmarkEnd w:id="0"/>
      <w:r w:rsidRPr="009C0D42">
        <w:rPr>
          <w:sz w:val="28"/>
          <w:szCs w:val="28"/>
        </w:rPr>
        <w:t>х комиссий, иных постоянных органов Совета и депутатских объединений.</w:t>
      </w:r>
    </w:p>
    <w:p w:rsidR="009C0D42" w:rsidRPr="001B3E44" w:rsidRDefault="009C0D42" w:rsidP="009C0D42">
      <w:pPr>
        <w:autoSpaceDE w:val="0"/>
        <w:autoSpaceDN w:val="0"/>
        <w:adjustRightInd w:val="0"/>
        <w:ind w:firstLine="709"/>
        <w:jc w:val="both"/>
        <w:rPr>
          <w:sz w:val="28"/>
          <w:szCs w:val="28"/>
        </w:rPr>
      </w:pPr>
      <w:r w:rsidRPr="009C0D42">
        <w:rPr>
          <w:sz w:val="28"/>
          <w:szCs w:val="28"/>
        </w:rPr>
        <w:t>3. Для лиц, приглашенных на сессию, отводятся специальные места.</w:t>
      </w:r>
      <w:r>
        <w:rPr>
          <w:sz w:val="28"/>
          <w:szCs w:val="28"/>
        </w:rPr>
        <w:t>».</w:t>
      </w:r>
    </w:p>
    <w:p w:rsidR="004B4C23" w:rsidRPr="001B3E44" w:rsidRDefault="009C0D42" w:rsidP="004B4C23">
      <w:pPr>
        <w:autoSpaceDE w:val="0"/>
        <w:autoSpaceDN w:val="0"/>
        <w:adjustRightInd w:val="0"/>
        <w:ind w:firstLine="709"/>
        <w:jc w:val="both"/>
        <w:rPr>
          <w:sz w:val="28"/>
          <w:szCs w:val="28"/>
        </w:rPr>
      </w:pPr>
      <w:r>
        <w:rPr>
          <w:sz w:val="28"/>
          <w:szCs w:val="28"/>
        </w:rPr>
        <w:t>1.6</w:t>
      </w:r>
      <w:r w:rsidR="00AA34FB" w:rsidRPr="001B3E44">
        <w:rPr>
          <w:sz w:val="28"/>
          <w:szCs w:val="28"/>
        </w:rPr>
        <w:t xml:space="preserve">. </w:t>
      </w:r>
      <w:r w:rsidR="004B4C23" w:rsidRPr="001B3E44">
        <w:rPr>
          <w:sz w:val="28"/>
          <w:szCs w:val="28"/>
        </w:rPr>
        <w:t>В статье 55:</w:t>
      </w:r>
    </w:p>
    <w:p w:rsidR="004B4C23" w:rsidRPr="001B3E44" w:rsidRDefault="009C0D42" w:rsidP="004B4C23">
      <w:pPr>
        <w:autoSpaceDE w:val="0"/>
        <w:autoSpaceDN w:val="0"/>
        <w:adjustRightInd w:val="0"/>
        <w:ind w:firstLine="709"/>
        <w:jc w:val="both"/>
        <w:rPr>
          <w:sz w:val="28"/>
          <w:szCs w:val="28"/>
        </w:rPr>
      </w:pPr>
      <w:r>
        <w:rPr>
          <w:sz w:val="28"/>
          <w:szCs w:val="28"/>
        </w:rPr>
        <w:t>1.6</w:t>
      </w:r>
      <w:r w:rsidR="005204AE">
        <w:rPr>
          <w:sz w:val="28"/>
          <w:szCs w:val="28"/>
        </w:rPr>
        <w:t>.1. В абзаце первом пункта</w:t>
      </w:r>
      <w:r w:rsidR="004B4C23" w:rsidRPr="001B3E44">
        <w:rPr>
          <w:sz w:val="28"/>
          <w:szCs w:val="28"/>
        </w:rPr>
        <w:t xml:space="preserve"> 4 слова «7 дней до дня заседания сессии» заменить словами «семь дней до дня заседания сессии, а по вопросу о проекте решения о бюджете не позднее чем за пят</w:t>
      </w:r>
      <w:r w:rsidR="005204AE">
        <w:rPr>
          <w:sz w:val="28"/>
          <w:szCs w:val="28"/>
        </w:rPr>
        <w:t>ь дней до дня заседания сессии».</w:t>
      </w:r>
    </w:p>
    <w:p w:rsidR="004B4C23" w:rsidRPr="001B3E44" w:rsidRDefault="009C0D42" w:rsidP="00AA34FB">
      <w:pPr>
        <w:autoSpaceDE w:val="0"/>
        <w:autoSpaceDN w:val="0"/>
        <w:adjustRightInd w:val="0"/>
        <w:ind w:firstLine="709"/>
        <w:jc w:val="both"/>
        <w:rPr>
          <w:sz w:val="28"/>
          <w:szCs w:val="28"/>
        </w:rPr>
      </w:pPr>
      <w:r>
        <w:rPr>
          <w:sz w:val="28"/>
          <w:szCs w:val="28"/>
        </w:rPr>
        <w:t>1.6</w:t>
      </w:r>
      <w:r w:rsidR="00AA34FB" w:rsidRPr="001B3E44">
        <w:rPr>
          <w:sz w:val="28"/>
          <w:szCs w:val="28"/>
        </w:rPr>
        <w:t>.2. В</w:t>
      </w:r>
      <w:r w:rsidR="004B4C23" w:rsidRPr="001B3E44">
        <w:rPr>
          <w:sz w:val="28"/>
          <w:szCs w:val="28"/>
        </w:rPr>
        <w:t xml:space="preserve"> пункте 5 слова «до сессии» заменить словами «до дня заседания сессии, а по вопросу о проекте решения о бюджете не позднее чем за три дня до дня заседания сессии».</w:t>
      </w:r>
    </w:p>
    <w:p w:rsidR="004B4C23" w:rsidRPr="001B3E44" w:rsidRDefault="009C0D42" w:rsidP="004B4C23">
      <w:pPr>
        <w:autoSpaceDE w:val="0"/>
        <w:autoSpaceDN w:val="0"/>
        <w:adjustRightInd w:val="0"/>
        <w:ind w:firstLine="709"/>
        <w:jc w:val="both"/>
        <w:rPr>
          <w:sz w:val="28"/>
          <w:szCs w:val="28"/>
        </w:rPr>
      </w:pPr>
      <w:r>
        <w:rPr>
          <w:sz w:val="28"/>
          <w:szCs w:val="28"/>
        </w:rPr>
        <w:t>1.7</w:t>
      </w:r>
      <w:r w:rsidR="00AA34FB" w:rsidRPr="001B3E44">
        <w:rPr>
          <w:sz w:val="28"/>
          <w:szCs w:val="28"/>
        </w:rPr>
        <w:t xml:space="preserve">. </w:t>
      </w:r>
      <w:r w:rsidR="004B4C23" w:rsidRPr="001B3E44">
        <w:rPr>
          <w:sz w:val="28"/>
          <w:szCs w:val="28"/>
        </w:rPr>
        <w:t>В подпунктах 1, 6 пункта 5 статьи 69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A34FB" w:rsidRPr="001B3E44" w:rsidRDefault="009C0D42" w:rsidP="00AA34FB">
      <w:pPr>
        <w:autoSpaceDE w:val="0"/>
        <w:autoSpaceDN w:val="0"/>
        <w:adjustRightInd w:val="0"/>
        <w:ind w:firstLine="709"/>
        <w:jc w:val="both"/>
        <w:rPr>
          <w:sz w:val="28"/>
          <w:szCs w:val="28"/>
        </w:rPr>
      </w:pPr>
      <w:r>
        <w:rPr>
          <w:sz w:val="28"/>
          <w:szCs w:val="28"/>
        </w:rPr>
        <w:t>1.8</w:t>
      </w:r>
      <w:r w:rsidR="00AA34FB" w:rsidRPr="001B3E44">
        <w:rPr>
          <w:sz w:val="28"/>
          <w:szCs w:val="28"/>
        </w:rPr>
        <w:t xml:space="preserve">. </w:t>
      </w:r>
      <w:r w:rsidR="004B4C23" w:rsidRPr="001B3E44">
        <w:rPr>
          <w:sz w:val="28"/>
          <w:szCs w:val="28"/>
        </w:rPr>
        <w:t>Абзац третий пункта 1 статьи 73</w:t>
      </w:r>
      <w:r w:rsidR="005204AE">
        <w:rPr>
          <w:sz w:val="28"/>
          <w:szCs w:val="28"/>
        </w:rPr>
        <w:t>,</w:t>
      </w:r>
      <w:r w:rsidR="004B4C23" w:rsidRPr="001B3E44">
        <w:rPr>
          <w:sz w:val="28"/>
          <w:szCs w:val="28"/>
        </w:rPr>
        <w:t xml:space="preserve"> </w:t>
      </w:r>
      <w:r w:rsidR="005204AE">
        <w:rPr>
          <w:sz w:val="28"/>
          <w:szCs w:val="28"/>
        </w:rPr>
        <w:t>а</w:t>
      </w:r>
      <w:r w:rsidR="005204AE" w:rsidRPr="005204AE">
        <w:rPr>
          <w:sz w:val="28"/>
          <w:szCs w:val="28"/>
        </w:rPr>
        <w:t>бзац третий пункта 1 статьи 74</w:t>
      </w:r>
      <w:r w:rsidR="005204AE">
        <w:rPr>
          <w:sz w:val="28"/>
          <w:szCs w:val="28"/>
        </w:rPr>
        <w:t xml:space="preserve"> </w:t>
      </w:r>
      <w:r w:rsidR="004B4C23" w:rsidRPr="001B3E44">
        <w:rPr>
          <w:sz w:val="28"/>
          <w:szCs w:val="28"/>
        </w:rPr>
        <w:t>дополнить словами «и возвращается субъекту правотворческой инициативы».</w:t>
      </w:r>
    </w:p>
    <w:p w:rsidR="00C34B74" w:rsidRPr="00F62B5F" w:rsidRDefault="001639B4" w:rsidP="00335551">
      <w:pPr>
        <w:autoSpaceDE w:val="0"/>
        <w:autoSpaceDN w:val="0"/>
        <w:adjustRightInd w:val="0"/>
        <w:ind w:firstLine="709"/>
        <w:jc w:val="both"/>
        <w:rPr>
          <w:sz w:val="28"/>
          <w:szCs w:val="28"/>
          <w:highlight w:val="yellow"/>
        </w:rPr>
      </w:pPr>
      <w:r w:rsidRPr="00F62B5F">
        <w:rPr>
          <w:sz w:val="28"/>
          <w:szCs w:val="28"/>
        </w:rPr>
        <w:t xml:space="preserve">2. </w:t>
      </w:r>
      <w:r w:rsidR="00F478C5" w:rsidRPr="00F62B5F">
        <w:rPr>
          <w:sz w:val="28"/>
          <w:szCs w:val="28"/>
        </w:rPr>
        <w:t>Решение вступает в силу на следующий день после</w:t>
      </w:r>
      <w:r w:rsidR="00170200" w:rsidRPr="00F62B5F">
        <w:rPr>
          <w:sz w:val="28"/>
          <w:szCs w:val="28"/>
        </w:rPr>
        <w:t xml:space="preserve"> </w:t>
      </w:r>
      <w:r w:rsidR="00F62B5F" w:rsidRPr="00F62B5F">
        <w:rPr>
          <w:sz w:val="28"/>
          <w:szCs w:val="28"/>
        </w:rPr>
        <w:t>его официального опубликован</w:t>
      </w:r>
      <w:r w:rsidR="002F6BBB">
        <w:rPr>
          <w:sz w:val="28"/>
          <w:szCs w:val="28"/>
        </w:rPr>
        <w:t>ия, за исключением подпункта 1.4</w:t>
      </w:r>
      <w:r w:rsidR="00F62B5F" w:rsidRPr="00F62B5F">
        <w:rPr>
          <w:sz w:val="28"/>
          <w:szCs w:val="28"/>
        </w:rPr>
        <w:t>, вступающего в силу с 01.01.2022.</w:t>
      </w:r>
    </w:p>
    <w:p w:rsidR="00A86C7A" w:rsidRPr="001B3E44" w:rsidRDefault="00C34B74" w:rsidP="00A86C7A">
      <w:pPr>
        <w:autoSpaceDE w:val="0"/>
        <w:autoSpaceDN w:val="0"/>
        <w:adjustRightInd w:val="0"/>
        <w:ind w:firstLine="709"/>
        <w:jc w:val="both"/>
        <w:rPr>
          <w:sz w:val="28"/>
          <w:szCs w:val="28"/>
        </w:rPr>
      </w:pPr>
      <w:r w:rsidRPr="00F62B5F">
        <w:rPr>
          <w:sz w:val="28"/>
          <w:szCs w:val="28"/>
        </w:rPr>
        <w:t>3</w:t>
      </w:r>
      <w:r w:rsidR="00A86C7A" w:rsidRPr="00F62B5F">
        <w:rPr>
          <w:sz w:val="28"/>
          <w:szCs w:val="28"/>
        </w:rPr>
        <w:t xml:space="preserve">. Контроль за исполнением решения возложить на председателя Совета </w:t>
      </w:r>
      <w:r w:rsidR="00A86C7A" w:rsidRPr="001B3E44">
        <w:rPr>
          <w:sz w:val="28"/>
          <w:szCs w:val="28"/>
        </w:rPr>
        <w:t>депутатов города Новосибирска.</w:t>
      </w:r>
    </w:p>
    <w:p w:rsidR="00A86C7A" w:rsidRPr="001B3E44" w:rsidRDefault="00A86C7A" w:rsidP="009677AC">
      <w:pPr>
        <w:autoSpaceDE w:val="0"/>
        <w:autoSpaceDN w:val="0"/>
        <w:adjustRightInd w:val="0"/>
        <w:jc w:val="both"/>
        <w:rPr>
          <w:sz w:val="28"/>
          <w:szCs w:val="28"/>
        </w:rPr>
      </w:pPr>
    </w:p>
    <w:p w:rsidR="009677AC" w:rsidRPr="001B3E44" w:rsidRDefault="009677AC" w:rsidP="009677AC">
      <w:pPr>
        <w:autoSpaceDE w:val="0"/>
        <w:autoSpaceDN w:val="0"/>
        <w:adjustRightInd w:val="0"/>
        <w:jc w:val="both"/>
        <w:rPr>
          <w:sz w:val="28"/>
          <w:szCs w:val="28"/>
        </w:rPr>
      </w:pPr>
    </w:p>
    <w:tbl>
      <w:tblPr>
        <w:tblW w:w="10065" w:type="dxa"/>
        <w:tblInd w:w="-34" w:type="dxa"/>
        <w:tblLayout w:type="fixed"/>
        <w:tblLook w:val="04A0" w:firstRow="1" w:lastRow="0" w:firstColumn="1" w:lastColumn="0" w:noHBand="0" w:noVBand="1"/>
      </w:tblPr>
      <w:tblGrid>
        <w:gridCol w:w="5954"/>
        <w:gridCol w:w="4111"/>
      </w:tblGrid>
      <w:tr w:rsidR="001B3E44" w:rsidRPr="001B3E44" w:rsidTr="00B244A3">
        <w:tc>
          <w:tcPr>
            <w:tcW w:w="5954" w:type="dxa"/>
            <w:hideMark/>
          </w:tcPr>
          <w:p w:rsidR="00A86C7A" w:rsidRPr="001B3E44" w:rsidRDefault="00A86C7A" w:rsidP="00A86C7A">
            <w:pPr>
              <w:ind w:left="-75"/>
              <w:jc w:val="both"/>
              <w:rPr>
                <w:sz w:val="28"/>
                <w:szCs w:val="28"/>
              </w:rPr>
            </w:pPr>
            <w:r w:rsidRPr="001B3E44">
              <w:rPr>
                <w:sz w:val="28"/>
                <w:szCs w:val="28"/>
              </w:rPr>
              <w:t xml:space="preserve">Председатель Совета депутатов            </w:t>
            </w:r>
          </w:p>
          <w:p w:rsidR="00A86C7A" w:rsidRPr="001B3E44" w:rsidRDefault="00A86C7A" w:rsidP="00A86C7A">
            <w:pPr>
              <w:spacing w:after="440"/>
              <w:ind w:left="-75"/>
              <w:jc w:val="both"/>
              <w:rPr>
                <w:sz w:val="28"/>
                <w:szCs w:val="28"/>
              </w:rPr>
            </w:pPr>
            <w:r w:rsidRPr="001B3E44">
              <w:rPr>
                <w:sz w:val="28"/>
                <w:szCs w:val="28"/>
              </w:rPr>
              <w:t>города Новосибирска</w:t>
            </w:r>
          </w:p>
          <w:p w:rsidR="00A86C7A" w:rsidRPr="001B3E44" w:rsidRDefault="00A86C7A" w:rsidP="00A86C7A">
            <w:pPr>
              <w:ind w:left="-75"/>
              <w:jc w:val="both"/>
              <w:rPr>
                <w:sz w:val="28"/>
                <w:szCs w:val="28"/>
              </w:rPr>
            </w:pPr>
            <w:r w:rsidRPr="001B3E44">
              <w:rPr>
                <w:sz w:val="28"/>
                <w:szCs w:val="28"/>
              </w:rPr>
              <w:t xml:space="preserve">                                       Д. В. </w:t>
            </w:r>
            <w:proofErr w:type="spellStart"/>
            <w:r w:rsidRPr="001B3E44">
              <w:rPr>
                <w:sz w:val="28"/>
                <w:szCs w:val="28"/>
              </w:rPr>
              <w:t>Асанцев</w:t>
            </w:r>
            <w:proofErr w:type="spellEnd"/>
          </w:p>
        </w:tc>
        <w:tc>
          <w:tcPr>
            <w:tcW w:w="4111" w:type="dxa"/>
          </w:tcPr>
          <w:p w:rsidR="00A86C7A" w:rsidRPr="001B3E44" w:rsidRDefault="00A86C7A" w:rsidP="00A86C7A">
            <w:pPr>
              <w:pStyle w:val="7"/>
              <w:spacing w:before="0"/>
              <w:ind w:right="-249"/>
              <w:jc w:val="left"/>
              <w:rPr>
                <w:szCs w:val="28"/>
              </w:rPr>
            </w:pPr>
            <w:r w:rsidRPr="001B3E44">
              <w:rPr>
                <w:szCs w:val="28"/>
              </w:rPr>
              <w:t xml:space="preserve">Мэр города Новосибирска            </w:t>
            </w:r>
          </w:p>
          <w:p w:rsidR="00A86C7A" w:rsidRPr="001B3E44" w:rsidRDefault="00A86C7A" w:rsidP="00A86C7A">
            <w:pPr>
              <w:spacing w:after="440"/>
              <w:ind w:left="-75" w:right="-249"/>
              <w:rPr>
                <w:sz w:val="28"/>
                <w:szCs w:val="28"/>
              </w:rPr>
            </w:pPr>
          </w:p>
          <w:p w:rsidR="00A86C7A" w:rsidRPr="001B3E44" w:rsidRDefault="00A86C7A" w:rsidP="00A86C7A">
            <w:pPr>
              <w:pStyle w:val="7"/>
              <w:spacing w:before="0"/>
              <w:ind w:left="-75" w:right="-108"/>
              <w:jc w:val="left"/>
              <w:rPr>
                <w:szCs w:val="28"/>
              </w:rPr>
            </w:pPr>
            <w:r w:rsidRPr="001B3E44">
              <w:rPr>
                <w:szCs w:val="28"/>
              </w:rPr>
              <w:t xml:space="preserve">                               А. Е. Локоть </w:t>
            </w:r>
          </w:p>
        </w:tc>
      </w:tr>
    </w:tbl>
    <w:p w:rsidR="00417C5D" w:rsidRPr="004B4C23" w:rsidRDefault="00417C5D" w:rsidP="00A635E5">
      <w:pPr>
        <w:rPr>
          <w:color w:val="FF0000"/>
          <w:sz w:val="28"/>
          <w:szCs w:val="28"/>
        </w:rPr>
      </w:pPr>
    </w:p>
    <w:sectPr w:rsidR="00417C5D" w:rsidRPr="004B4C23" w:rsidSect="004B4C23">
      <w:headerReference w:type="default" r:id="rId6"/>
      <w:pgSz w:w="11906" w:h="16838"/>
      <w:pgMar w:top="851" w:right="707"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55" w:rsidRDefault="004A5C55" w:rsidP="00A635E5">
      <w:r>
        <w:separator/>
      </w:r>
    </w:p>
  </w:endnote>
  <w:endnote w:type="continuationSeparator" w:id="0">
    <w:p w:rsidR="004A5C55" w:rsidRDefault="004A5C55" w:rsidP="00A6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55" w:rsidRDefault="004A5C55" w:rsidP="00A635E5">
      <w:r>
        <w:separator/>
      </w:r>
    </w:p>
  </w:footnote>
  <w:footnote w:type="continuationSeparator" w:id="0">
    <w:p w:rsidR="004A5C55" w:rsidRDefault="004A5C55" w:rsidP="00A63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74473"/>
      <w:docPartObj>
        <w:docPartGallery w:val="Page Numbers (Top of Page)"/>
        <w:docPartUnique/>
      </w:docPartObj>
    </w:sdtPr>
    <w:sdtEndPr>
      <w:rPr>
        <w:sz w:val="20"/>
        <w:szCs w:val="20"/>
      </w:rPr>
    </w:sdtEndPr>
    <w:sdtContent>
      <w:p w:rsidR="00A635E5" w:rsidRPr="00A635E5" w:rsidRDefault="00A635E5">
        <w:pPr>
          <w:pStyle w:val="a6"/>
          <w:jc w:val="center"/>
          <w:rPr>
            <w:sz w:val="20"/>
            <w:szCs w:val="20"/>
          </w:rPr>
        </w:pPr>
        <w:r w:rsidRPr="00A635E5">
          <w:rPr>
            <w:sz w:val="20"/>
            <w:szCs w:val="20"/>
          </w:rPr>
          <w:fldChar w:fldCharType="begin"/>
        </w:r>
        <w:r w:rsidRPr="00A635E5">
          <w:rPr>
            <w:sz w:val="20"/>
            <w:szCs w:val="20"/>
          </w:rPr>
          <w:instrText>PAGE   \* MERGEFORMAT</w:instrText>
        </w:r>
        <w:r w:rsidRPr="00A635E5">
          <w:rPr>
            <w:sz w:val="20"/>
            <w:szCs w:val="20"/>
          </w:rPr>
          <w:fldChar w:fldCharType="separate"/>
        </w:r>
        <w:r w:rsidR="00897434">
          <w:rPr>
            <w:noProof/>
            <w:sz w:val="20"/>
            <w:szCs w:val="20"/>
          </w:rPr>
          <w:t>2</w:t>
        </w:r>
        <w:r w:rsidRPr="00A635E5">
          <w:rPr>
            <w:sz w:val="20"/>
            <w:szCs w:val="20"/>
          </w:rPr>
          <w:fldChar w:fldCharType="end"/>
        </w:r>
      </w:p>
    </w:sdtContent>
  </w:sdt>
  <w:p w:rsidR="00A635E5" w:rsidRDefault="00A635E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E1"/>
    <w:rsid w:val="00016362"/>
    <w:rsid w:val="00027D63"/>
    <w:rsid w:val="000548EB"/>
    <w:rsid w:val="000A68D1"/>
    <w:rsid w:val="000B775E"/>
    <w:rsid w:val="000C78D8"/>
    <w:rsid w:val="000D0C3B"/>
    <w:rsid w:val="000E02B1"/>
    <w:rsid w:val="000E3A59"/>
    <w:rsid w:val="000F71D6"/>
    <w:rsid w:val="0011515F"/>
    <w:rsid w:val="001368C9"/>
    <w:rsid w:val="001639B4"/>
    <w:rsid w:val="00167D6E"/>
    <w:rsid w:val="00170200"/>
    <w:rsid w:val="001738AF"/>
    <w:rsid w:val="001964FD"/>
    <w:rsid w:val="001A5E20"/>
    <w:rsid w:val="001B3E44"/>
    <w:rsid w:val="001E0FBE"/>
    <w:rsid w:val="00263D47"/>
    <w:rsid w:val="002B3C96"/>
    <w:rsid w:val="002D4B9F"/>
    <w:rsid w:val="002E743A"/>
    <w:rsid w:val="002F6BBB"/>
    <w:rsid w:val="00300378"/>
    <w:rsid w:val="00312048"/>
    <w:rsid w:val="00335551"/>
    <w:rsid w:val="00342171"/>
    <w:rsid w:val="00344609"/>
    <w:rsid w:val="003470CB"/>
    <w:rsid w:val="00390E41"/>
    <w:rsid w:val="003C4100"/>
    <w:rsid w:val="003D12AD"/>
    <w:rsid w:val="004113C5"/>
    <w:rsid w:val="00417C5D"/>
    <w:rsid w:val="0043424E"/>
    <w:rsid w:val="0046259A"/>
    <w:rsid w:val="00463CBE"/>
    <w:rsid w:val="0048699B"/>
    <w:rsid w:val="004A5C55"/>
    <w:rsid w:val="004B4C23"/>
    <w:rsid w:val="004B7276"/>
    <w:rsid w:val="004D0F38"/>
    <w:rsid w:val="004E5D53"/>
    <w:rsid w:val="00507222"/>
    <w:rsid w:val="00514284"/>
    <w:rsid w:val="005204AE"/>
    <w:rsid w:val="00522CB4"/>
    <w:rsid w:val="00540819"/>
    <w:rsid w:val="005D0F3A"/>
    <w:rsid w:val="005D55F3"/>
    <w:rsid w:val="005F570E"/>
    <w:rsid w:val="006138CA"/>
    <w:rsid w:val="00626F9D"/>
    <w:rsid w:val="00672589"/>
    <w:rsid w:val="00687468"/>
    <w:rsid w:val="00697DAD"/>
    <w:rsid w:val="006B3F92"/>
    <w:rsid w:val="006C4A9A"/>
    <w:rsid w:val="00734DE7"/>
    <w:rsid w:val="00740068"/>
    <w:rsid w:val="00790209"/>
    <w:rsid w:val="007B37D7"/>
    <w:rsid w:val="007C68F4"/>
    <w:rsid w:val="007D19B5"/>
    <w:rsid w:val="007E36E1"/>
    <w:rsid w:val="007E5630"/>
    <w:rsid w:val="008046FD"/>
    <w:rsid w:val="00817809"/>
    <w:rsid w:val="0083667F"/>
    <w:rsid w:val="008428EF"/>
    <w:rsid w:val="00853765"/>
    <w:rsid w:val="00897434"/>
    <w:rsid w:val="008E3656"/>
    <w:rsid w:val="00915549"/>
    <w:rsid w:val="00956AD6"/>
    <w:rsid w:val="00961690"/>
    <w:rsid w:val="009677AC"/>
    <w:rsid w:val="00973368"/>
    <w:rsid w:val="009841B6"/>
    <w:rsid w:val="009918E3"/>
    <w:rsid w:val="009C0D42"/>
    <w:rsid w:val="009D4325"/>
    <w:rsid w:val="00A12BDB"/>
    <w:rsid w:val="00A34B83"/>
    <w:rsid w:val="00A35DFD"/>
    <w:rsid w:val="00A52649"/>
    <w:rsid w:val="00A53480"/>
    <w:rsid w:val="00A635E5"/>
    <w:rsid w:val="00A8257C"/>
    <w:rsid w:val="00A85783"/>
    <w:rsid w:val="00A86C7A"/>
    <w:rsid w:val="00A924CC"/>
    <w:rsid w:val="00AA34FB"/>
    <w:rsid w:val="00AB5879"/>
    <w:rsid w:val="00AB6D96"/>
    <w:rsid w:val="00AC185A"/>
    <w:rsid w:val="00AD45B6"/>
    <w:rsid w:val="00AF7135"/>
    <w:rsid w:val="00AF73D5"/>
    <w:rsid w:val="00B40A29"/>
    <w:rsid w:val="00B44A64"/>
    <w:rsid w:val="00B73E4C"/>
    <w:rsid w:val="00B76B41"/>
    <w:rsid w:val="00B957DB"/>
    <w:rsid w:val="00BB65B1"/>
    <w:rsid w:val="00BB7185"/>
    <w:rsid w:val="00BC1466"/>
    <w:rsid w:val="00BC53E9"/>
    <w:rsid w:val="00BC78B3"/>
    <w:rsid w:val="00BD15F3"/>
    <w:rsid w:val="00BD3BA3"/>
    <w:rsid w:val="00BE6D08"/>
    <w:rsid w:val="00BE6D68"/>
    <w:rsid w:val="00C05982"/>
    <w:rsid w:val="00C34B74"/>
    <w:rsid w:val="00C46BAB"/>
    <w:rsid w:val="00CD4AB1"/>
    <w:rsid w:val="00CE1396"/>
    <w:rsid w:val="00D1523D"/>
    <w:rsid w:val="00D16893"/>
    <w:rsid w:val="00D40500"/>
    <w:rsid w:val="00D83EA7"/>
    <w:rsid w:val="00DA3F48"/>
    <w:rsid w:val="00DF24FF"/>
    <w:rsid w:val="00DF67D8"/>
    <w:rsid w:val="00E0080C"/>
    <w:rsid w:val="00E01B86"/>
    <w:rsid w:val="00E25891"/>
    <w:rsid w:val="00E57920"/>
    <w:rsid w:val="00E97779"/>
    <w:rsid w:val="00EA4292"/>
    <w:rsid w:val="00EC344C"/>
    <w:rsid w:val="00EE1583"/>
    <w:rsid w:val="00EF7A6E"/>
    <w:rsid w:val="00F21E73"/>
    <w:rsid w:val="00F2321A"/>
    <w:rsid w:val="00F27E42"/>
    <w:rsid w:val="00F31583"/>
    <w:rsid w:val="00F46350"/>
    <w:rsid w:val="00F478C5"/>
    <w:rsid w:val="00F62B5F"/>
    <w:rsid w:val="00F74F36"/>
    <w:rsid w:val="00F751BF"/>
    <w:rsid w:val="00F77CDF"/>
    <w:rsid w:val="00F86B39"/>
    <w:rsid w:val="00FD1245"/>
    <w:rsid w:val="00FD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E3D9"/>
  <w15:chartTrackingRefBased/>
  <w15:docId w15:val="{F4DDA9D1-CD6F-4B84-82AC-55E7515F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D1"/>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A86C7A"/>
    <w:pPr>
      <w:keepNext/>
      <w:spacing w:before="600" w:line="240" w:lineRule="atLeast"/>
      <w:jc w:val="right"/>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A68D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ody Text"/>
    <w:basedOn w:val="a"/>
    <w:link w:val="a4"/>
    <w:rsid w:val="000A68D1"/>
    <w:pPr>
      <w:ind w:right="4495"/>
      <w:jc w:val="both"/>
    </w:pPr>
    <w:rPr>
      <w:sz w:val="28"/>
      <w:szCs w:val="28"/>
    </w:rPr>
  </w:style>
  <w:style w:type="character" w:customStyle="1" w:styleId="a4">
    <w:name w:val="Основной текст Знак"/>
    <w:basedOn w:val="a0"/>
    <w:link w:val="a3"/>
    <w:rsid w:val="000A68D1"/>
    <w:rPr>
      <w:rFonts w:ascii="Times New Roman" w:eastAsia="Times New Roman" w:hAnsi="Times New Roman" w:cs="Times New Roman"/>
      <w:sz w:val="28"/>
      <w:szCs w:val="28"/>
      <w:lang w:eastAsia="ru-RU"/>
    </w:rPr>
  </w:style>
  <w:style w:type="paragraph" w:styleId="a5">
    <w:name w:val="List Paragraph"/>
    <w:basedOn w:val="a"/>
    <w:uiPriority w:val="34"/>
    <w:qFormat/>
    <w:rsid w:val="004E5D53"/>
    <w:pPr>
      <w:ind w:left="720"/>
      <w:contextualSpacing/>
    </w:pPr>
  </w:style>
  <w:style w:type="character" w:customStyle="1" w:styleId="70">
    <w:name w:val="Заголовок 7 Знак"/>
    <w:basedOn w:val="a0"/>
    <w:link w:val="7"/>
    <w:rsid w:val="00A86C7A"/>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A635E5"/>
    <w:pPr>
      <w:tabs>
        <w:tab w:val="center" w:pos="4677"/>
        <w:tab w:val="right" w:pos="9355"/>
      </w:tabs>
    </w:pPr>
  </w:style>
  <w:style w:type="character" w:customStyle="1" w:styleId="a7">
    <w:name w:val="Верхний колонтитул Знак"/>
    <w:basedOn w:val="a0"/>
    <w:link w:val="a6"/>
    <w:uiPriority w:val="99"/>
    <w:rsid w:val="00A635E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635E5"/>
    <w:pPr>
      <w:tabs>
        <w:tab w:val="center" w:pos="4677"/>
        <w:tab w:val="right" w:pos="9355"/>
      </w:tabs>
    </w:pPr>
  </w:style>
  <w:style w:type="character" w:customStyle="1" w:styleId="a9">
    <w:name w:val="Нижний колонтитул Знак"/>
    <w:basedOn w:val="a0"/>
    <w:link w:val="a8"/>
    <w:uiPriority w:val="99"/>
    <w:rsid w:val="00A635E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635E5"/>
    <w:rPr>
      <w:rFonts w:ascii="Segoe UI" w:hAnsi="Segoe UI" w:cs="Segoe UI"/>
      <w:sz w:val="18"/>
      <w:szCs w:val="18"/>
    </w:rPr>
  </w:style>
  <w:style w:type="character" w:customStyle="1" w:styleId="ab">
    <w:name w:val="Текст выноски Знак"/>
    <w:basedOn w:val="a0"/>
    <w:link w:val="aa"/>
    <w:uiPriority w:val="99"/>
    <w:semiHidden/>
    <w:rsid w:val="00A635E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C3C40819EA6044BB412208914E0BAF" ma:contentTypeVersion="0" ma:contentTypeDescription="Создание документа." ma:contentTypeScope="" ma:versionID="bfa0c86c8dc87d87585dd2b6788167b3">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6KDV5W64NSFS-851842435-2652</_dlc_DocId>
    <_dlc_DocIdUrl xmlns="746016b1-ecc9-410e-95eb-a13f7eb3881b">
      <Url>http://port.admnsk.ru/sites/main/sovet/_layouts/DocIdRedir.aspx?ID=6KDV5W64NSFS-851842435-2652</Url>
      <Description>6KDV5W64NSFS-851842435-2652</Description>
    </_dlc_DocIdUrl>
  </documentManagement>
</p:properties>
</file>

<file path=customXml/itemProps1.xml><?xml version="1.0" encoding="utf-8"?>
<ds:datastoreItem xmlns:ds="http://schemas.openxmlformats.org/officeDocument/2006/customXml" ds:itemID="{1F67C3C8-14E6-4805-96EF-811E3819732B}"/>
</file>

<file path=customXml/itemProps2.xml><?xml version="1.0" encoding="utf-8"?>
<ds:datastoreItem xmlns:ds="http://schemas.openxmlformats.org/officeDocument/2006/customXml" ds:itemID="{237FD4CA-0C25-49C1-967B-1FD1D3836680}"/>
</file>

<file path=customXml/itemProps3.xml><?xml version="1.0" encoding="utf-8"?>
<ds:datastoreItem xmlns:ds="http://schemas.openxmlformats.org/officeDocument/2006/customXml" ds:itemID="{B542C5FA-BD27-4D8C-9BC5-5844A650A127}"/>
</file>

<file path=customXml/itemProps4.xml><?xml version="1.0" encoding="utf-8"?>
<ds:datastoreItem xmlns:ds="http://schemas.openxmlformats.org/officeDocument/2006/customXml" ds:itemID="{A7BBE315-3552-4745-A411-6F6F12EA37AA}"/>
</file>

<file path=docProps/app.xml><?xml version="1.0" encoding="utf-8"?>
<Properties xmlns="http://schemas.openxmlformats.org/officeDocument/2006/extended-properties" xmlns:vt="http://schemas.openxmlformats.org/officeDocument/2006/docPropsVTypes">
  <Template>Normal</Template>
  <TotalTime>116</TotalTime>
  <Pages>2</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Плоцина Наталья Юрьевна</dc:creator>
  <cp:keywords/>
  <dc:description/>
  <cp:lastModifiedBy>Плоцина Наталья Юрьевна</cp:lastModifiedBy>
  <cp:revision>21</cp:revision>
  <cp:lastPrinted>2021-11-25T06:40:00Z</cp:lastPrinted>
  <dcterms:created xsi:type="dcterms:W3CDTF">2021-05-07T09:18:00Z</dcterms:created>
  <dcterms:modified xsi:type="dcterms:W3CDTF">2021-11-25T06:42:00Z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0x01010042C3C40819EA6044BB412208914E0BAF</vt:lpwstr>
  </property>
  <property fmtid="{D5CDD505-2E9C-101B-9397-08002B2CF9AE}" pid="3" name="_dlc_DocIdItemGuid">
    <vt:lpwstr>38d83be9-90f3-48ca-b698-28589497fe9b</vt:lpwstr>
  </property>
</Properties>
</file>