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1D" w:rsidRDefault="00C84D1D" w:rsidP="00C84D1D">
      <w:pPr>
        <w:ind w:right="-24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СОВЕТ ДЕПУТАТОВ ГОРОДА НОВОСИБИРСКА</w:t>
      </w:r>
    </w:p>
    <w:p w:rsidR="00C84D1D" w:rsidRDefault="00C84D1D" w:rsidP="00C84D1D">
      <w:pPr>
        <w:ind w:right="-2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C84D1D" w:rsidRDefault="00C84D1D" w:rsidP="00C84D1D">
      <w:pPr>
        <w:ind w:right="-24"/>
        <w:jc w:val="center"/>
        <w:rPr>
          <w:szCs w:val="28"/>
        </w:rPr>
      </w:pPr>
    </w:p>
    <w:p w:rsidR="00C84D1D" w:rsidRDefault="00C84D1D" w:rsidP="00C84D1D">
      <w:pPr>
        <w:ind w:right="-24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C84D1D" w:rsidTr="00C84D1D">
        <w:tc>
          <w:tcPr>
            <w:tcW w:w="5070" w:type="dxa"/>
            <w:hideMark/>
          </w:tcPr>
          <w:p w:rsidR="00C84D1D" w:rsidRDefault="00C84D1D">
            <w:pPr>
              <w:spacing w:line="276" w:lineRule="auto"/>
              <w:ind w:right="-24"/>
              <w:jc w:val="both"/>
              <w:rPr>
                <w:szCs w:val="28"/>
              </w:rPr>
            </w:pPr>
            <w:r>
              <w:rPr>
                <w:szCs w:val="28"/>
              </w:rPr>
              <w:t>О принятии в первом чтении проекта решения Совета депутатов города Новосибирска «О внесении изменений в решение Совета депутатов города Новосибирска от 26.10.2011 № 455</w:t>
            </w:r>
            <w:r>
              <w:rPr>
                <w:szCs w:val="28"/>
              </w:rPr>
              <w:br/>
              <w:t>«О контрольно-счетной палате города Новосибирска и о внесении изменений в отдельные решения Совета депутатов города Новосибирска»</w:t>
            </w:r>
          </w:p>
        </w:tc>
      </w:tr>
    </w:tbl>
    <w:p w:rsidR="00C84D1D" w:rsidRDefault="00C84D1D" w:rsidP="00C84D1D">
      <w:pPr>
        <w:ind w:right="-24"/>
        <w:jc w:val="both"/>
        <w:rPr>
          <w:szCs w:val="28"/>
        </w:rPr>
      </w:pPr>
    </w:p>
    <w:p w:rsidR="00C84D1D" w:rsidRDefault="00C84D1D" w:rsidP="00C84D1D">
      <w:pPr>
        <w:ind w:right="-24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Рассмотрев </w:t>
      </w:r>
      <w:r>
        <w:rPr>
          <w:szCs w:val="28"/>
        </w:rPr>
        <w:t xml:space="preserve">проект решения Совета депутатов города Новосибирска </w:t>
      </w:r>
      <w:r>
        <w:rPr>
          <w:szCs w:val="28"/>
        </w:rPr>
        <w:br/>
        <w:t xml:space="preserve">«О внесении изменений в решение Совета депутатов города Новосибирска от 26.10.2011 № 455 «О контрольно-счетной палате города Новосибирска и о внесении изменений в отдельные решения Совета депутатов города Новосибирска» </w:t>
      </w:r>
      <w:r>
        <w:rPr>
          <w:color w:val="000000"/>
          <w:szCs w:val="28"/>
        </w:rPr>
        <w:t>(далее – проект решения), Совет депутатов города Новосибирска РЕШИЛ:</w:t>
      </w:r>
    </w:p>
    <w:p w:rsidR="00C84D1D" w:rsidRDefault="00C84D1D" w:rsidP="00C84D1D">
      <w:pPr>
        <w:ind w:right="-24" w:firstLine="709"/>
        <w:jc w:val="both"/>
        <w:rPr>
          <w:color w:val="000000"/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Принять в первом чтении проект решения (приложение).</w:t>
      </w:r>
    </w:p>
    <w:p w:rsidR="00C84D1D" w:rsidRDefault="00C84D1D" w:rsidP="00C84D1D">
      <w:pPr>
        <w:ind w:right="-24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>
        <w:rPr>
          <w:color w:val="000000"/>
          <w:szCs w:val="28"/>
        </w:rPr>
        <w:t xml:space="preserve"> города Новосибирска</w:t>
      </w:r>
      <w:r>
        <w:rPr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C84D1D" w:rsidRDefault="00C84D1D" w:rsidP="00C84D1D">
      <w:pPr>
        <w:ind w:right="-24" w:firstLine="709"/>
        <w:jc w:val="both"/>
        <w:rPr>
          <w:color w:val="000000"/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Р</w:t>
      </w:r>
      <w:r>
        <w:rPr>
          <w:color w:val="000000"/>
          <w:szCs w:val="28"/>
        </w:rPr>
        <w:t>ешение вступает в силу со дня его принятия.</w:t>
      </w:r>
    </w:p>
    <w:p w:rsidR="00C84D1D" w:rsidRDefault="00C84D1D" w:rsidP="00C84D1D">
      <w:pPr>
        <w:ind w:right="-24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C84D1D" w:rsidRDefault="00C84D1D" w:rsidP="00C84D1D">
      <w:pPr>
        <w:ind w:right="-24"/>
        <w:jc w:val="both"/>
        <w:rPr>
          <w:szCs w:val="28"/>
        </w:rPr>
      </w:pPr>
    </w:p>
    <w:p w:rsidR="00C84D1D" w:rsidRDefault="00C84D1D" w:rsidP="00C84D1D">
      <w:pPr>
        <w:ind w:right="-24"/>
        <w:jc w:val="both"/>
        <w:rPr>
          <w:szCs w:val="28"/>
        </w:rPr>
      </w:pPr>
    </w:p>
    <w:p w:rsidR="00C84D1D" w:rsidRDefault="00C84D1D" w:rsidP="00C84D1D">
      <w:pPr>
        <w:tabs>
          <w:tab w:val="left" w:pos="7797"/>
        </w:tabs>
        <w:ind w:right="-24"/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C84D1D" w:rsidRDefault="00C84D1D" w:rsidP="00C84D1D">
      <w:pPr>
        <w:tabs>
          <w:tab w:val="left" w:pos="7797"/>
        </w:tabs>
        <w:ind w:right="-24"/>
        <w:jc w:val="both"/>
        <w:rPr>
          <w:szCs w:val="28"/>
        </w:rPr>
      </w:pPr>
      <w:r>
        <w:rPr>
          <w:szCs w:val="28"/>
        </w:rPr>
        <w:t>депутатов города Новосибирска                                                     Н. Н. Болтенко</w:t>
      </w: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ind w:left="6237"/>
        <w:rPr>
          <w:szCs w:val="28"/>
        </w:rPr>
      </w:pPr>
    </w:p>
    <w:p w:rsidR="00C84D1D" w:rsidRDefault="00C84D1D" w:rsidP="00C84D1D">
      <w:pPr>
        <w:widowControl/>
        <w:rPr>
          <w:szCs w:val="28"/>
        </w:rPr>
        <w:sectPr w:rsidR="00C84D1D">
          <w:pgSz w:w="11906" w:h="16838"/>
          <w:pgMar w:top="1134" w:right="567" w:bottom="1134" w:left="1418" w:header="709" w:footer="709" w:gutter="0"/>
          <w:cols w:space="720"/>
        </w:sectPr>
      </w:pPr>
    </w:p>
    <w:p w:rsidR="00C84D1D" w:rsidRDefault="00C84D1D" w:rsidP="00C84D1D">
      <w:pPr>
        <w:ind w:left="6237"/>
        <w:rPr>
          <w:szCs w:val="28"/>
        </w:rPr>
      </w:pPr>
      <w:r>
        <w:rPr>
          <w:szCs w:val="28"/>
        </w:rPr>
        <w:lastRenderedPageBreak/>
        <w:t>Приложение к решению</w:t>
      </w:r>
    </w:p>
    <w:p w:rsidR="00C84D1D" w:rsidRDefault="00C84D1D" w:rsidP="00C84D1D">
      <w:pPr>
        <w:ind w:left="6237"/>
        <w:rPr>
          <w:szCs w:val="28"/>
        </w:rPr>
      </w:pPr>
      <w:r>
        <w:rPr>
          <w:szCs w:val="28"/>
        </w:rPr>
        <w:t xml:space="preserve">Совета депутатов </w:t>
      </w:r>
    </w:p>
    <w:p w:rsidR="00C84D1D" w:rsidRDefault="00C84D1D" w:rsidP="00C84D1D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C84D1D" w:rsidRDefault="00C84D1D" w:rsidP="00C84D1D">
      <w:pPr>
        <w:pStyle w:val="a5"/>
        <w:jc w:val="right"/>
      </w:pPr>
      <w:r>
        <w:t>от_____________№_______</w:t>
      </w:r>
    </w:p>
    <w:p w:rsidR="00C84D1D" w:rsidRDefault="00C84D1D" w:rsidP="00C14DDE">
      <w:pPr>
        <w:pStyle w:val="a5"/>
      </w:pPr>
    </w:p>
    <w:p w:rsidR="00C14DDE" w:rsidRPr="00F33597" w:rsidRDefault="00C14DDE" w:rsidP="00C14DDE">
      <w:pPr>
        <w:pStyle w:val="a5"/>
      </w:pPr>
      <w:r w:rsidRPr="00F33597">
        <w:t>СОВЕТ ДЕПУТАТОВ ГОРОДА НОВОСИБИРСКА</w:t>
      </w:r>
    </w:p>
    <w:p w:rsidR="00C14DDE" w:rsidRPr="00F33597" w:rsidRDefault="00C14DDE" w:rsidP="00C14DDE">
      <w:pPr>
        <w:jc w:val="center"/>
        <w:rPr>
          <w:szCs w:val="28"/>
        </w:rPr>
      </w:pPr>
      <w:r w:rsidRPr="00F33597">
        <w:rPr>
          <w:szCs w:val="28"/>
        </w:rPr>
        <w:t>РЕШЕНИЕ</w:t>
      </w:r>
    </w:p>
    <w:p w:rsidR="00C14DDE" w:rsidRPr="00F33597" w:rsidRDefault="00C14DDE" w:rsidP="00C14DDE">
      <w:pPr>
        <w:pStyle w:val="2"/>
      </w:pPr>
      <w:r w:rsidRPr="00F33597">
        <w:t>ПРОЕКТ</w:t>
      </w:r>
    </w:p>
    <w:p w:rsidR="00C14DDE" w:rsidRPr="00F33597" w:rsidRDefault="00C14DDE" w:rsidP="00C14DDE">
      <w:pPr>
        <w:pStyle w:val="a3"/>
        <w:widowControl/>
        <w:tabs>
          <w:tab w:val="left" w:pos="708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43"/>
      </w:tblGrid>
      <w:tr w:rsidR="00C14DDE" w:rsidRPr="00F33597" w:rsidTr="00C14DDE">
        <w:tc>
          <w:tcPr>
            <w:tcW w:w="4643" w:type="dxa"/>
            <w:hideMark/>
          </w:tcPr>
          <w:p w:rsidR="00C14DDE" w:rsidRPr="00F33597" w:rsidRDefault="00C14DDE">
            <w:pPr>
              <w:spacing w:line="240" w:lineRule="atLeast"/>
              <w:jc w:val="both"/>
              <w:rPr>
                <w:szCs w:val="28"/>
              </w:rPr>
            </w:pPr>
            <w:r w:rsidRPr="00F33597">
              <w:rPr>
                <w:szCs w:val="28"/>
              </w:rPr>
              <w:t>О внесении изменений в решение Совета депутатов города Новосибирска от 26.10.2011 № 455 «О контрольно-счетной палате города Новосибирска</w:t>
            </w:r>
            <w:r w:rsidRPr="00F33597">
              <w:rPr>
                <w:rFonts w:eastAsiaTheme="minorHAnsi"/>
                <w:szCs w:val="28"/>
                <w:lang w:eastAsia="en-US"/>
              </w:rPr>
              <w:t xml:space="preserve"> и о внесении изменений в отдельные решения Совета депутатов города Новосибирска</w:t>
            </w:r>
            <w:r w:rsidRPr="00F33597">
              <w:rPr>
                <w:szCs w:val="28"/>
              </w:rPr>
              <w:t>»</w:t>
            </w:r>
          </w:p>
        </w:tc>
      </w:tr>
    </w:tbl>
    <w:p w:rsidR="00C14DDE" w:rsidRPr="00F33597" w:rsidRDefault="00C14DDE" w:rsidP="00C14DDE">
      <w:pPr>
        <w:jc w:val="both"/>
        <w:rPr>
          <w:szCs w:val="28"/>
        </w:rPr>
      </w:pP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33597">
        <w:rPr>
          <w:rFonts w:eastAsiaTheme="minorHAnsi"/>
          <w:szCs w:val="28"/>
          <w:lang w:eastAsia="en-US"/>
        </w:rPr>
        <w:t>В целях совершенствования планирования работы, а также организации и осуществления деятельности контрольно-счетной палаты города Новосибирска, руководствуясь статьей 35 Устава города Новосибирска, Совет депутатов города Новосибирска РЕШИЛ:</w:t>
      </w: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rFonts w:eastAsiaTheme="minorHAnsi"/>
          <w:szCs w:val="28"/>
          <w:lang w:eastAsia="en-US"/>
        </w:rPr>
        <w:t xml:space="preserve">1. Внести </w:t>
      </w:r>
      <w:r w:rsidRPr="00F33597">
        <w:rPr>
          <w:szCs w:val="28"/>
        </w:rPr>
        <w:t>в решение Совета депутатов города Новосибирска от 26.10.2011 № 455 «О контрольно-счетной палате города Новосибирска</w:t>
      </w:r>
      <w:r w:rsidRPr="00F33597">
        <w:rPr>
          <w:rFonts w:eastAsiaTheme="minorHAnsi"/>
          <w:szCs w:val="28"/>
          <w:lang w:eastAsia="en-US"/>
        </w:rPr>
        <w:t xml:space="preserve"> и о внесении изменений в отдельные решения Совета депутатов города Новосибирска</w:t>
      </w:r>
      <w:r w:rsidRPr="00F33597">
        <w:rPr>
          <w:szCs w:val="28"/>
        </w:rPr>
        <w:t>» (в редакции решения Совета депутатов города Новосибирска от 26.06.2013 № 912)</w:t>
      </w:r>
      <w:r w:rsidRPr="00F33597">
        <w:rPr>
          <w:rFonts w:eastAsiaTheme="minorHAnsi"/>
          <w:szCs w:val="28"/>
          <w:lang w:eastAsia="en-US"/>
        </w:rPr>
        <w:t xml:space="preserve"> следующие изменения:</w:t>
      </w: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33597">
        <w:rPr>
          <w:szCs w:val="28"/>
        </w:rPr>
        <w:t xml:space="preserve">1.1. </w:t>
      </w:r>
      <w:r w:rsidRPr="00F33597">
        <w:rPr>
          <w:rFonts w:eastAsiaTheme="minorHAnsi"/>
          <w:szCs w:val="28"/>
          <w:lang w:eastAsia="en-US"/>
        </w:rPr>
        <w:t>Часть 4 статьи 19</w:t>
      </w:r>
      <w:r w:rsidRPr="00F33597">
        <w:rPr>
          <w:szCs w:val="28"/>
        </w:rPr>
        <w:t xml:space="preserve"> приложения 1 изложить в следующей редакции:</w:t>
      </w:r>
    </w:p>
    <w:p w:rsidR="00C14DDE" w:rsidRPr="00F33597" w:rsidRDefault="00C14DDE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rFonts w:eastAsiaTheme="minorHAnsi"/>
          <w:szCs w:val="28"/>
          <w:lang w:eastAsia="en-US"/>
        </w:rPr>
        <w:t xml:space="preserve">«4. </w:t>
      </w:r>
      <w:r w:rsidRPr="00F33597">
        <w:rPr>
          <w:szCs w:val="28"/>
        </w:rPr>
        <w:t>Поручения Совета, утвержденные решением Совета, подлежат обязательному включению в проект годового плана деятельности палаты.</w:t>
      </w:r>
    </w:p>
    <w:p w:rsidR="00C14DDE" w:rsidRPr="00F33597" w:rsidRDefault="00C14DDE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szCs w:val="28"/>
        </w:rPr>
        <w:t>Предложения по поручениям Совета в проект годового плана деятельности палаты (далее – предложения по поручениям) вправе вносить председатель Совета, заместители председателя Совета, постоянные комиссии Совета, постоянно действующие специальные комиссии Совета и временные (специальные) комиссии Совета.</w:t>
      </w:r>
    </w:p>
    <w:p w:rsidR="00F33597" w:rsidRPr="00F33597" w:rsidRDefault="00C14DDE" w:rsidP="00F3359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szCs w:val="28"/>
        </w:rPr>
        <w:t>Предложения по поручениям направляются председателю Совета до 1 октября года, предшествующего планируемому.</w:t>
      </w:r>
      <w:r w:rsidR="00F33597">
        <w:rPr>
          <w:szCs w:val="28"/>
        </w:rPr>
        <w:t xml:space="preserve"> </w:t>
      </w:r>
    </w:p>
    <w:p w:rsidR="007B1E73" w:rsidRDefault="00F33597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</w:t>
      </w:r>
      <w:r w:rsidR="00C14DDE" w:rsidRPr="00F33597">
        <w:rPr>
          <w:szCs w:val="28"/>
        </w:rPr>
        <w:t xml:space="preserve">оступившие предложения </w:t>
      </w:r>
      <w:r>
        <w:rPr>
          <w:szCs w:val="28"/>
        </w:rPr>
        <w:t xml:space="preserve">по поручениям </w:t>
      </w:r>
      <w:r w:rsidR="00C14DDE" w:rsidRPr="00F33597">
        <w:rPr>
          <w:szCs w:val="28"/>
        </w:rPr>
        <w:t xml:space="preserve">рассматриваются на </w:t>
      </w:r>
      <w:r>
        <w:rPr>
          <w:szCs w:val="28"/>
        </w:rPr>
        <w:t xml:space="preserve">очередном </w:t>
      </w:r>
      <w:r w:rsidR="00C14DDE" w:rsidRPr="00F33597">
        <w:rPr>
          <w:szCs w:val="28"/>
        </w:rPr>
        <w:t>заседании Совета председателей постоянных комиссий Совета и руководителей депутатских объединений (далее – Совет председателей), в ходе которого Совет председателей вносит свои предложения</w:t>
      </w:r>
      <w:r w:rsidR="0025645B">
        <w:rPr>
          <w:szCs w:val="28"/>
        </w:rPr>
        <w:t xml:space="preserve"> и </w:t>
      </w:r>
      <w:r w:rsidR="00C14DDE" w:rsidRPr="00F33597">
        <w:rPr>
          <w:szCs w:val="28"/>
        </w:rPr>
        <w:t>формирует перечень поручений Совета в проект годового плана деятельности палаты (далее – перечень поручений)</w:t>
      </w:r>
      <w:r w:rsidR="007B1E73">
        <w:rPr>
          <w:szCs w:val="28"/>
        </w:rPr>
        <w:t>.</w:t>
      </w:r>
    </w:p>
    <w:p w:rsidR="00C14DDE" w:rsidRPr="00F33597" w:rsidRDefault="007B1E73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течение 3 рабочих дней со дня формирования перечень поручений н</w:t>
      </w:r>
      <w:r w:rsidR="00F33597">
        <w:rPr>
          <w:szCs w:val="28"/>
        </w:rPr>
        <w:t>аправляет</w:t>
      </w:r>
      <w:r>
        <w:rPr>
          <w:szCs w:val="28"/>
        </w:rPr>
        <w:t xml:space="preserve">ся </w:t>
      </w:r>
      <w:r w:rsidR="00F33597">
        <w:rPr>
          <w:szCs w:val="28"/>
        </w:rPr>
        <w:t xml:space="preserve"> </w:t>
      </w:r>
      <w:r>
        <w:rPr>
          <w:szCs w:val="28"/>
        </w:rPr>
        <w:t xml:space="preserve">председателем Совета </w:t>
      </w:r>
      <w:r w:rsidR="00F33597">
        <w:rPr>
          <w:szCs w:val="28"/>
        </w:rPr>
        <w:t>в палату для доработки.</w:t>
      </w:r>
    </w:p>
    <w:p w:rsidR="00C14DDE" w:rsidRPr="00F33597" w:rsidRDefault="00C14DDE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szCs w:val="28"/>
        </w:rPr>
        <w:lastRenderedPageBreak/>
        <w:t>Палата в течение 10 рабочих дней со дня поступления перечня поручений направляет в Совет доработанный перечень поручений с прилагаемыми рекомендациями палаты о включении конкретных мероприятий либо с обоснованными возражениями против включения конкретных мероприятий в проект годового плана деятельности палаты.</w:t>
      </w:r>
    </w:p>
    <w:p w:rsidR="00C14DDE" w:rsidRPr="00C90908" w:rsidRDefault="00C14DDE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szCs w:val="28"/>
        </w:rPr>
        <w:t xml:space="preserve">Не позднее 5 рабочих дней со дня поступления в Совет доработанного палатой перечня поручений заместитель председателя Совета, </w:t>
      </w:r>
      <w:r w:rsidR="00BF4807">
        <w:rPr>
          <w:szCs w:val="28"/>
        </w:rPr>
        <w:t xml:space="preserve">к </w:t>
      </w:r>
      <w:r w:rsidR="00BF4807" w:rsidRPr="00C90908">
        <w:rPr>
          <w:szCs w:val="28"/>
        </w:rPr>
        <w:t>обязанностям которого в соответствии с распоряжением председателя Совета</w:t>
      </w:r>
      <w:r w:rsidR="00315A04">
        <w:rPr>
          <w:szCs w:val="28"/>
        </w:rPr>
        <w:t xml:space="preserve"> от 09.04.2010 № 23-р</w:t>
      </w:r>
      <w:r w:rsidR="00BF4807" w:rsidRPr="00C90908">
        <w:rPr>
          <w:szCs w:val="28"/>
        </w:rPr>
        <w:t xml:space="preserve"> относится взаимодействие с палатой,  </w:t>
      </w:r>
      <w:r w:rsidR="000E003C" w:rsidRPr="00C90908">
        <w:rPr>
          <w:szCs w:val="28"/>
        </w:rPr>
        <w:t xml:space="preserve">на основе доработанного перечня поручений </w:t>
      </w:r>
      <w:r w:rsidR="007B1E73" w:rsidRPr="00C90908">
        <w:rPr>
          <w:szCs w:val="28"/>
        </w:rPr>
        <w:t xml:space="preserve">разрабатывает </w:t>
      </w:r>
      <w:r w:rsidR="00A65B2F" w:rsidRPr="00C90908">
        <w:rPr>
          <w:szCs w:val="28"/>
        </w:rPr>
        <w:t>проект решения Совета о поручениях Совета в проект годового плана деятельности палаты</w:t>
      </w:r>
      <w:r w:rsidR="00B22BD3" w:rsidRPr="00C90908">
        <w:rPr>
          <w:szCs w:val="28"/>
        </w:rPr>
        <w:t xml:space="preserve"> и вносит его в Совет.</w:t>
      </w:r>
    </w:p>
    <w:p w:rsidR="00C90908" w:rsidRPr="00C90908" w:rsidRDefault="00C90908" w:rsidP="00C9090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90908">
        <w:rPr>
          <w:szCs w:val="28"/>
        </w:rPr>
        <w:t>Проект решения Совета о поручениях Совета в проект годового плана деятельности палаты рассматривается на заседании Совета председателей и вносится Советом председателей на рассмотрение очередной сессии Совета.</w:t>
      </w:r>
    </w:p>
    <w:p w:rsidR="00C14DDE" w:rsidRPr="00F33597" w:rsidRDefault="00C14DDE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90908">
        <w:rPr>
          <w:szCs w:val="28"/>
        </w:rPr>
        <w:t>Принятое решение Совета о поручениях Совета в проект годового плана деятельности палаты направляется в палату в срок до 1 декабря года, предшествующего</w:t>
      </w:r>
      <w:r w:rsidRPr="00F33597">
        <w:rPr>
          <w:szCs w:val="28"/>
        </w:rPr>
        <w:t xml:space="preserve"> планируемому.</w:t>
      </w:r>
    </w:p>
    <w:p w:rsidR="00C14DDE" w:rsidRPr="00F33597" w:rsidRDefault="00C14DDE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szCs w:val="28"/>
        </w:rPr>
        <w:t>Предложения и запросы мэра подлежат обязательному включению в проект годового плана деятельности палаты.</w:t>
      </w:r>
    </w:p>
    <w:p w:rsidR="00C14DDE" w:rsidRPr="00F33597" w:rsidRDefault="00C14DDE" w:rsidP="00C14D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3597">
        <w:rPr>
          <w:szCs w:val="28"/>
        </w:rPr>
        <w:t>Предложения и запросы мэра направляются в палату в срок до 1 декабря года, предшествующего планируемому, и рассматриваются коллегией палаты с участием уполномоченного представителя мэрии.».</w:t>
      </w: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33597">
        <w:rPr>
          <w:szCs w:val="28"/>
        </w:rPr>
        <w:t>1.2. В приложении 2:</w:t>
      </w: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33597">
        <w:rPr>
          <w:rFonts w:eastAsiaTheme="minorHAnsi"/>
          <w:szCs w:val="28"/>
          <w:lang w:eastAsia="en-US"/>
        </w:rPr>
        <w:t>1.2.1. В графе 3 строки 4 таблицы цифры «17» заменить цифрами «23».</w:t>
      </w: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33597">
        <w:rPr>
          <w:rFonts w:eastAsiaTheme="minorHAnsi"/>
          <w:szCs w:val="28"/>
          <w:lang w:eastAsia="en-US"/>
        </w:rPr>
        <w:t>1.2.2. В графе 3 строки «Итого:» таблицы цифры «26» заменить цифрами «32».</w:t>
      </w: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33597">
        <w:rPr>
          <w:rFonts w:eastAsiaTheme="minorHAnsi"/>
          <w:szCs w:val="28"/>
          <w:lang w:eastAsia="en-US"/>
        </w:rPr>
        <w:t xml:space="preserve">2. Решение </w:t>
      </w:r>
      <w:r w:rsidR="00E94055">
        <w:rPr>
          <w:rFonts w:eastAsiaTheme="minorHAnsi"/>
          <w:szCs w:val="28"/>
          <w:lang w:eastAsia="en-US"/>
        </w:rPr>
        <w:t>подлежит официальному опубликованию и</w:t>
      </w:r>
      <w:r w:rsidRPr="00F33597">
        <w:rPr>
          <w:rFonts w:eastAsiaTheme="minorHAnsi"/>
          <w:szCs w:val="28"/>
          <w:lang w:eastAsia="en-US"/>
        </w:rPr>
        <w:t xml:space="preserve"> вступает в силу с 1 января 2014 года.</w:t>
      </w:r>
    </w:p>
    <w:p w:rsidR="00C14DDE" w:rsidRPr="00F33597" w:rsidRDefault="00C14DDE" w:rsidP="00C14D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33597">
        <w:rPr>
          <w:rFonts w:eastAsiaTheme="minorHAnsi"/>
          <w:szCs w:val="28"/>
          <w:lang w:eastAsia="en-US"/>
        </w:rPr>
        <w:t>3. Контроль за исполнением решения возложить на постоянную комиссию Совета депутатов города Новосибирска по бюджету и налоговой политике (Черных В. В.).</w:t>
      </w:r>
    </w:p>
    <w:p w:rsidR="00C14DDE" w:rsidRPr="00F33597" w:rsidRDefault="00C14DDE" w:rsidP="00C14DDE">
      <w:pPr>
        <w:adjustRightInd w:val="0"/>
        <w:jc w:val="both"/>
        <w:rPr>
          <w:bCs/>
          <w:szCs w:val="28"/>
        </w:rPr>
      </w:pPr>
    </w:p>
    <w:p w:rsidR="00C14DDE" w:rsidRPr="00F33597" w:rsidRDefault="00C14DDE" w:rsidP="00C14DDE">
      <w:pPr>
        <w:adjustRightInd w:val="0"/>
        <w:jc w:val="both"/>
        <w:rPr>
          <w:bCs/>
          <w:szCs w:val="28"/>
        </w:rPr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807"/>
        <w:gridCol w:w="1139"/>
        <w:gridCol w:w="4272"/>
      </w:tblGrid>
      <w:tr w:rsidR="00C14DDE" w:rsidRPr="00F33597" w:rsidTr="00C14DDE">
        <w:trPr>
          <w:trHeight w:val="1099"/>
        </w:trPr>
        <w:tc>
          <w:tcPr>
            <w:tcW w:w="4807" w:type="dxa"/>
          </w:tcPr>
          <w:p w:rsidR="00C14DDE" w:rsidRPr="00F33597" w:rsidRDefault="00C14DDE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Cs w:val="28"/>
              </w:rPr>
            </w:pPr>
            <w:r w:rsidRPr="00F33597">
              <w:rPr>
                <w:szCs w:val="28"/>
              </w:rPr>
              <w:t>Председатель Совета депутатов</w:t>
            </w:r>
          </w:p>
          <w:p w:rsidR="00C14DDE" w:rsidRPr="00F33597" w:rsidRDefault="00C14DDE">
            <w:pPr>
              <w:spacing w:line="276" w:lineRule="auto"/>
              <w:ind w:right="-108"/>
              <w:jc w:val="both"/>
              <w:rPr>
                <w:szCs w:val="28"/>
              </w:rPr>
            </w:pPr>
            <w:r w:rsidRPr="00F33597">
              <w:rPr>
                <w:szCs w:val="28"/>
              </w:rPr>
              <w:t>города Новосибирска</w:t>
            </w:r>
          </w:p>
          <w:p w:rsidR="00C14DDE" w:rsidRPr="00F33597" w:rsidRDefault="00C14DDE">
            <w:pPr>
              <w:autoSpaceDE w:val="0"/>
              <w:autoSpaceDN w:val="0"/>
              <w:spacing w:line="276" w:lineRule="auto"/>
              <w:ind w:right="-108"/>
              <w:rPr>
                <w:szCs w:val="28"/>
              </w:rPr>
            </w:pPr>
          </w:p>
        </w:tc>
        <w:tc>
          <w:tcPr>
            <w:tcW w:w="1139" w:type="dxa"/>
          </w:tcPr>
          <w:p w:rsidR="00C14DDE" w:rsidRPr="00F33597" w:rsidRDefault="00C14DDE">
            <w:pPr>
              <w:autoSpaceDE w:val="0"/>
              <w:autoSpaceDN w:val="0"/>
              <w:spacing w:line="276" w:lineRule="auto"/>
              <w:rPr>
                <w:szCs w:val="28"/>
              </w:rPr>
            </w:pPr>
          </w:p>
        </w:tc>
        <w:tc>
          <w:tcPr>
            <w:tcW w:w="4272" w:type="dxa"/>
            <w:hideMark/>
          </w:tcPr>
          <w:p w:rsidR="00C14DDE" w:rsidRPr="00F33597" w:rsidRDefault="00C14DDE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 w:rsidRPr="00F33597">
              <w:rPr>
                <w:szCs w:val="28"/>
              </w:rPr>
              <w:t>Мэр города Новосибирска</w:t>
            </w:r>
          </w:p>
        </w:tc>
      </w:tr>
      <w:tr w:rsidR="00C14DDE" w:rsidRPr="00F33597" w:rsidTr="00C14DDE">
        <w:trPr>
          <w:trHeight w:val="371"/>
        </w:trPr>
        <w:tc>
          <w:tcPr>
            <w:tcW w:w="4807" w:type="dxa"/>
            <w:hideMark/>
          </w:tcPr>
          <w:p w:rsidR="00C14DDE" w:rsidRPr="00F33597" w:rsidRDefault="00C14DDE">
            <w:pPr>
              <w:autoSpaceDE w:val="0"/>
              <w:autoSpaceDN w:val="0"/>
              <w:spacing w:line="276" w:lineRule="auto"/>
              <w:jc w:val="right"/>
              <w:rPr>
                <w:szCs w:val="28"/>
              </w:rPr>
            </w:pPr>
            <w:r w:rsidRPr="00F33597">
              <w:rPr>
                <w:szCs w:val="28"/>
              </w:rPr>
              <w:t>Н. Н. Болтенко</w:t>
            </w:r>
          </w:p>
        </w:tc>
        <w:tc>
          <w:tcPr>
            <w:tcW w:w="1139" w:type="dxa"/>
          </w:tcPr>
          <w:p w:rsidR="00C14DDE" w:rsidRPr="00F33597" w:rsidRDefault="00C14DDE">
            <w:pPr>
              <w:autoSpaceDE w:val="0"/>
              <w:autoSpaceDN w:val="0"/>
              <w:spacing w:line="276" w:lineRule="auto"/>
              <w:rPr>
                <w:szCs w:val="28"/>
              </w:rPr>
            </w:pPr>
          </w:p>
        </w:tc>
        <w:tc>
          <w:tcPr>
            <w:tcW w:w="4272" w:type="dxa"/>
            <w:hideMark/>
          </w:tcPr>
          <w:p w:rsidR="00C14DDE" w:rsidRPr="00F33597" w:rsidRDefault="00C14DDE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 w:rsidRPr="00F33597">
              <w:rPr>
                <w:szCs w:val="28"/>
              </w:rPr>
              <w:t>В. Ф. Городецкий</w:t>
            </w:r>
          </w:p>
        </w:tc>
      </w:tr>
    </w:tbl>
    <w:p w:rsidR="00C14DDE" w:rsidRPr="00F33597" w:rsidRDefault="00C14DDE" w:rsidP="00C14DDE"/>
    <w:p w:rsidR="002E329E" w:rsidRPr="00F33597" w:rsidRDefault="002E329E"/>
    <w:sectPr w:rsidR="002E329E" w:rsidRPr="00F33597" w:rsidSect="00CB71FB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33" w:rsidRDefault="00497D33" w:rsidP="00CB71FB">
      <w:r>
        <w:separator/>
      </w:r>
    </w:p>
  </w:endnote>
  <w:endnote w:type="continuationSeparator" w:id="0">
    <w:p w:rsidR="00497D33" w:rsidRDefault="00497D33" w:rsidP="00CB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33" w:rsidRDefault="00497D33" w:rsidP="00CB71FB">
      <w:r>
        <w:separator/>
      </w:r>
    </w:p>
  </w:footnote>
  <w:footnote w:type="continuationSeparator" w:id="0">
    <w:p w:rsidR="00497D33" w:rsidRDefault="00497D33" w:rsidP="00CB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722"/>
      <w:docPartObj>
        <w:docPartGallery w:val="Page Numbers (Top of Page)"/>
        <w:docPartUnique/>
      </w:docPartObj>
    </w:sdtPr>
    <w:sdtEndPr/>
    <w:sdtContent>
      <w:p w:rsidR="00CB71FB" w:rsidRDefault="00CB71FB">
        <w:pPr>
          <w:pStyle w:val="a3"/>
          <w:jc w:val="center"/>
        </w:pPr>
        <w:r>
          <w:t>2</w:t>
        </w:r>
      </w:p>
    </w:sdtContent>
  </w:sdt>
  <w:p w:rsidR="00CB71FB" w:rsidRDefault="00CB7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DE"/>
    <w:rsid w:val="00084EA6"/>
    <w:rsid w:val="000E003C"/>
    <w:rsid w:val="001673BF"/>
    <w:rsid w:val="0025645B"/>
    <w:rsid w:val="00294C40"/>
    <w:rsid w:val="002E329E"/>
    <w:rsid w:val="00315A04"/>
    <w:rsid w:val="003D73D2"/>
    <w:rsid w:val="00497D33"/>
    <w:rsid w:val="005F47C0"/>
    <w:rsid w:val="00623F85"/>
    <w:rsid w:val="00633ED3"/>
    <w:rsid w:val="00707826"/>
    <w:rsid w:val="007B1E73"/>
    <w:rsid w:val="007E47FE"/>
    <w:rsid w:val="00886F5A"/>
    <w:rsid w:val="0097247D"/>
    <w:rsid w:val="00A41E64"/>
    <w:rsid w:val="00A529F4"/>
    <w:rsid w:val="00A65B2F"/>
    <w:rsid w:val="00B22BD3"/>
    <w:rsid w:val="00B82175"/>
    <w:rsid w:val="00BF4807"/>
    <w:rsid w:val="00C14DDE"/>
    <w:rsid w:val="00C84D1D"/>
    <w:rsid w:val="00C90908"/>
    <w:rsid w:val="00CB71FB"/>
    <w:rsid w:val="00CF6ABC"/>
    <w:rsid w:val="00D971E6"/>
    <w:rsid w:val="00E94055"/>
    <w:rsid w:val="00F33597"/>
    <w:rsid w:val="00F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F7776-7DAD-4E84-B3D8-6E6D557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4DDE"/>
    <w:pPr>
      <w:keepNext/>
      <w:widowControl/>
      <w:jc w:val="right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4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14D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14DDE"/>
    <w:pPr>
      <w:widowControl/>
      <w:jc w:val="center"/>
    </w:pPr>
    <w:rPr>
      <w:szCs w:val="28"/>
    </w:rPr>
  </w:style>
  <w:style w:type="character" w:customStyle="1" w:styleId="a6">
    <w:name w:val="Заголовок Знак"/>
    <w:basedOn w:val="a0"/>
    <w:link w:val="a5"/>
    <w:rsid w:val="00C14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71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1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6KDV5W64NSFS-399-3553</_dlc_DocId>
    <_dlc_DocIdUrl xmlns="746016b1-ecc9-410e-95eb-a13f7eb3881b">
      <Url>http://port.admnsk.ru/sites/main/sovet/_layouts/DocIdRedir.aspx?ID=6KDV5W64NSFS-399-3553</Url>
      <Description>6KDV5W64NSFS-399-3553</Description>
    </_dlc_DocIdUrl>
  </documentManagement>
</p:properties>
</file>

<file path=customXml/itemProps1.xml><?xml version="1.0" encoding="utf-8"?>
<ds:datastoreItem xmlns:ds="http://schemas.openxmlformats.org/officeDocument/2006/customXml" ds:itemID="{7EB228C2-F881-481D-B4D8-F26A1503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72994-1BC3-4031-B33B-D4A90F8577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784481-A81C-4B13-AB89-48FDF2C2A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09D19-7A10-4FF8-9A1D-229817EA6E6B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2013-09-24T01:18:00Z</cp:lastPrinted>
  <dcterms:created xsi:type="dcterms:W3CDTF">2018-09-07T04:37:00Z</dcterms:created>
  <dcterms:modified xsi:type="dcterms:W3CDTF">2018-09-07T04:37:00Z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910132e4-0780-4e0f-a906-f99f5cb678da</vt:lpwstr>
  </property>
  <property fmtid="{D5CDD505-2E9C-101B-9397-08002B2CF9AE}" pid="3" name="ContentTypeId">
    <vt:lpwstr>0x010100A645B26D705C1E4287E0552777E428E2</vt:lpwstr>
  </property>
</Properties>
</file>