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2A" w:rsidRPr="0055062A" w:rsidRDefault="0055062A" w:rsidP="0055062A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55062A">
        <w:rPr>
          <w:b/>
          <w:sz w:val="28"/>
          <w:szCs w:val="28"/>
        </w:rPr>
        <w:t>СОВЕТ ДЕПУТАТОВ ГОРОДА НОВОСИБИРСКА</w:t>
      </w:r>
    </w:p>
    <w:p w:rsidR="0055062A" w:rsidRPr="0055062A" w:rsidRDefault="0055062A" w:rsidP="0055062A">
      <w:pPr>
        <w:ind w:right="-24"/>
        <w:jc w:val="center"/>
        <w:rPr>
          <w:b/>
          <w:sz w:val="28"/>
          <w:szCs w:val="28"/>
        </w:rPr>
      </w:pPr>
      <w:r w:rsidRPr="0055062A">
        <w:rPr>
          <w:b/>
          <w:sz w:val="28"/>
          <w:szCs w:val="28"/>
        </w:rPr>
        <w:t>РЕШЕНИЕ</w:t>
      </w:r>
    </w:p>
    <w:p w:rsidR="0055062A" w:rsidRPr="0055062A" w:rsidRDefault="0055062A" w:rsidP="0055062A">
      <w:pPr>
        <w:ind w:right="-24"/>
        <w:jc w:val="center"/>
        <w:rPr>
          <w:sz w:val="28"/>
          <w:szCs w:val="28"/>
        </w:rPr>
      </w:pPr>
    </w:p>
    <w:p w:rsidR="0055062A" w:rsidRPr="0055062A" w:rsidRDefault="0055062A" w:rsidP="0055062A">
      <w:pPr>
        <w:ind w:right="-24"/>
        <w:jc w:val="right"/>
        <w:rPr>
          <w:sz w:val="28"/>
          <w:szCs w:val="28"/>
        </w:rPr>
      </w:pPr>
      <w:r w:rsidRPr="0055062A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55062A" w:rsidRPr="0055062A" w:rsidTr="00322DF1">
        <w:tc>
          <w:tcPr>
            <w:tcW w:w="5070" w:type="dxa"/>
          </w:tcPr>
          <w:p w:rsidR="0055062A" w:rsidRPr="0055062A" w:rsidRDefault="0055062A" w:rsidP="00FF0000">
            <w:pPr>
              <w:ind w:right="-24"/>
              <w:jc w:val="both"/>
              <w:rPr>
                <w:sz w:val="28"/>
                <w:szCs w:val="28"/>
              </w:rPr>
            </w:pPr>
            <w:r w:rsidRPr="0055062A">
              <w:rPr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«О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 886» </w:t>
            </w:r>
          </w:p>
        </w:tc>
      </w:tr>
    </w:tbl>
    <w:p w:rsidR="0055062A" w:rsidRPr="0055062A" w:rsidRDefault="0055062A" w:rsidP="0055062A">
      <w:pPr>
        <w:ind w:right="-24"/>
        <w:jc w:val="both"/>
        <w:rPr>
          <w:sz w:val="28"/>
          <w:szCs w:val="28"/>
        </w:rPr>
      </w:pPr>
    </w:p>
    <w:p w:rsidR="0055062A" w:rsidRPr="0055062A" w:rsidRDefault="0055062A" w:rsidP="0055062A">
      <w:pPr>
        <w:ind w:right="-24" w:firstLine="709"/>
        <w:jc w:val="both"/>
        <w:rPr>
          <w:color w:val="000000"/>
          <w:sz w:val="28"/>
          <w:szCs w:val="28"/>
        </w:rPr>
      </w:pPr>
      <w:r w:rsidRPr="0055062A">
        <w:rPr>
          <w:color w:val="000000"/>
          <w:sz w:val="28"/>
          <w:szCs w:val="28"/>
        </w:rPr>
        <w:t xml:space="preserve">Рассмотрев </w:t>
      </w:r>
      <w:r w:rsidRPr="0055062A">
        <w:rPr>
          <w:sz w:val="28"/>
          <w:szCs w:val="28"/>
        </w:rPr>
        <w:t xml:space="preserve">проект решения Совета депутатов города Новосибирска </w:t>
      </w:r>
      <w:r w:rsidRPr="0055062A">
        <w:rPr>
          <w:sz w:val="28"/>
          <w:szCs w:val="28"/>
        </w:rPr>
        <w:br/>
        <w:t xml:space="preserve">«О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886» </w:t>
      </w:r>
      <w:r w:rsidRPr="0055062A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55062A" w:rsidRPr="0055062A" w:rsidRDefault="0055062A" w:rsidP="0055062A">
      <w:pPr>
        <w:ind w:right="-24" w:firstLine="709"/>
        <w:jc w:val="both"/>
        <w:rPr>
          <w:color w:val="000000"/>
          <w:sz w:val="28"/>
          <w:szCs w:val="28"/>
        </w:rPr>
      </w:pPr>
      <w:r w:rsidRPr="0055062A">
        <w:rPr>
          <w:sz w:val="28"/>
          <w:szCs w:val="28"/>
        </w:rPr>
        <w:t>1.</w:t>
      </w:r>
      <w:r w:rsidRPr="0055062A">
        <w:rPr>
          <w:sz w:val="28"/>
          <w:szCs w:val="28"/>
        </w:rPr>
        <w:tab/>
        <w:t>Принять в первом чтении проект решения (приложение).</w:t>
      </w:r>
    </w:p>
    <w:p w:rsidR="0055062A" w:rsidRPr="0055062A" w:rsidRDefault="0055062A" w:rsidP="0055062A">
      <w:pPr>
        <w:ind w:right="-24"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2.</w:t>
      </w:r>
      <w:r w:rsidRPr="0055062A">
        <w:rPr>
          <w:sz w:val="28"/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55062A">
        <w:rPr>
          <w:color w:val="000000"/>
          <w:sz w:val="28"/>
          <w:szCs w:val="28"/>
        </w:rPr>
        <w:t xml:space="preserve"> города Новосибирска</w:t>
      </w:r>
      <w:r w:rsidRPr="0055062A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55062A" w:rsidRPr="0055062A" w:rsidRDefault="0055062A" w:rsidP="0055062A">
      <w:pPr>
        <w:ind w:right="-24" w:firstLine="709"/>
        <w:jc w:val="both"/>
        <w:rPr>
          <w:color w:val="000000"/>
          <w:sz w:val="28"/>
          <w:szCs w:val="28"/>
        </w:rPr>
      </w:pPr>
      <w:r w:rsidRPr="0055062A">
        <w:rPr>
          <w:sz w:val="28"/>
          <w:szCs w:val="28"/>
        </w:rPr>
        <w:t>3.</w:t>
      </w:r>
      <w:r w:rsidRPr="0055062A">
        <w:rPr>
          <w:sz w:val="28"/>
          <w:szCs w:val="28"/>
        </w:rPr>
        <w:tab/>
        <w:t>Р</w:t>
      </w:r>
      <w:r w:rsidRPr="0055062A">
        <w:rPr>
          <w:color w:val="000000"/>
          <w:sz w:val="28"/>
          <w:szCs w:val="28"/>
        </w:rPr>
        <w:t>ешение вступает в силу со дня его принятия.</w:t>
      </w:r>
    </w:p>
    <w:p w:rsidR="0055062A" w:rsidRPr="0055062A" w:rsidRDefault="0055062A" w:rsidP="0055062A">
      <w:pPr>
        <w:ind w:right="-24" w:firstLine="709"/>
        <w:jc w:val="both"/>
        <w:rPr>
          <w:color w:val="000000"/>
          <w:sz w:val="28"/>
          <w:szCs w:val="28"/>
        </w:rPr>
      </w:pPr>
      <w:r w:rsidRPr="0055062A">
        <w:rPr>
          <w:color w:val="000000"/>
          <w:sz w:val="28"/>
          <w:szCs w:val="28"/>
        </w:rPr>
        <w:t>4.</w:t>
      </w:r>
      <w:r w:rsidRPr="0055062A">
        <w:rPr>
          <w:color w:val="000000"/>
          <w:sz w:val="28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55062A" w:rsidRPr="0055062A" w:rsidRDefault="0055062A" w:rsidP="0055062A">
      <w:pPr>
        <w:ind w:right="-24"/>
        <w:jc w:val="both"/>
        <w:rPr>
          <w:sz w:val="28"/>
          <w:szCs w:val="28"/>
        </w:rPr>
      </w:pPr>
    </w:p>
    <w:p w:rsidR="0055062A" w:rsidRPr="0055062A" w:rsidRDefault="0055062A" w:rsidP="0055062A">
      <w:pPr>
        <w:ind w:right="-24"/>
        <w:jc w:val="both"/>
        <w:rPr>
          <w:sz w:val="28"/>
          <w:szCs w:val="28"/>
        </w:rPr>
      </w:pPr>
    </w:p>
    <w:p w:rsidR="0055062A" w:rsidRPr="0055062A" w:rsidRDefault="0055062A" w:rsidP="0055062A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Председатель Совета</w:t>
      </w:r>
    </w:p>
    <w:p w:rsidR="0055062A" w:rsidRPr="0055062A" w:rsidRDefault="0055062A" w:rsidP="0055062A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депутатов города Новосибирска                                                     Н. Н. Болтенко</w:t>
      </w:r>
    </w:p>
    <w:p w:rsidR="0055062A" w:rsidRDefault="0055062A" w:rsidP="0055062A">
      <w:pPr>
        <w:ind w:right="-24"/>
        <w:sectPr w:rsidR="0055062A" w:rsidSect="006356AB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55062A" w:rsidRPr="00124D7A" w:rsidRDefault="0055062A" w:rsidP="0055062A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55062A" w:rsidRDefault="0055062A" w:rsidP="0055062A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55062A" w:rsidRPr="00124D7A" w:rsidRDefault="0055062A" w:rsidP="0055062A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55062A" w:rsidRPr="00124D7A" w:rsidRDefault="0055062A" w:rsidP="0055062A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55062A" w:rsidRDefault="0055062A" w:rsidP="00FB7CEF">
      <w:pPr>
        <w:pStyle w:val="a3"/>
        <w:widowControl/>
        <w:ind w:right="-1"/>
        <w:jc w:val="center"/>
      </w:pPr>
    </w:p>
    <w:p w:rsidR="00FB7CEF" w:rsidRDefault="00FB7CEF" w:rsidP="00FB7CEF">
      <w:pPr>
        <w:pStyle w:val="a3"/>
        <w:widowControl/>
        <w:ind w:right="-1"/>
        <w:jc w:val="center"/>
      </w:pPr>
      <w:r>
        <w:t>СОВЕТ</w:t>
      </w:r>
      <w:r w:rsidRPr="00D473C7">
        <w:t xml:space="preserve"> </w:t>
      </w:r>
      <w:r>
        <w:t>ДЕПУТАТОВ ГОРОДА НОВОСИБИРСКА</w:t>
      </w:r>
    </w:p>
    <w:p w:rsidR="00FB7CEF" w:rsidRDefault="00FB7CEF" w:rsidP="00FB7CEF">
      <w:pPr>
        <w:pStyle w:val="a3"/>
        <w:widowControl/>
        <w:ind w:right="-1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FB7CEF" w:rsidTr="003531AF">
        <w:tc>
          <w:tcPr>
            <w:tcW w:w="3331" w:type="dxa"/>
          </w:tcPr>
          <w:p w:rsidR="00FB7CEF" w:rsidRDefault="00FB7CEF" w:rsidP="003531AF">
            <w:pPr>
              <w:spacing w:before="240" w:line="360" w:lineRule="auto"/>
              <w:ind w:right="-1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FB7CEF" w:rsidRDefault="00FB7CEF" w:rsidP="003531AF">
            <w:pPr>
              <w:spacing w:before="240" w:line="360" w:lineRule="auto"/>
              <w:ind w:right="-1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413" w:type="dxa"/>
          </w:tcPr>
          <w:p w:rsidR="00FB7CEF" w:rsidRDefault="00FB7CEF" w:rsidP="003531AF">
            <w:pPr>
              <w:spacing w:before="240" w:line="360" w:lineRule="auto"/>
              <w:ind w:right="-1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FB7CEF" w:rsidRDefault="00FB7CEF" w:rsidP="00FB7CEF">
      <w:pPr>
        <w:pStyle w:val="a3"/>
        <w:widowControl/>
        <w:ind w:right="-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B7CEF" w:rsidRPr="00620AA4" w:rsidTr="003531AF">
        <w:trPr>
          <w:trHeight w:val="1924"/>
        </w:trPr>
        <w:tc>
          <w:tcPr>
            <w:tcW w:w="6062" w:type="dxa"/>
          </w:tcPr>
          <w:p w:rsidR="00FB7CEF" w:rsidRPr="00620AA4" w:rsidRDefault="00FB7CEF" w:rsidP="00FB7CEF">
            <w:pPr>
              <w:pStyle w:val="a3"/>
              <w:widowControl/>
              <w:ind w:right="22"/>
              <w:jc w:val="both"/>
              <w:rPr>
                <w:b/>
              </w:rPr>
            </w:pPr>
            <w:r>
              <w:t>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</w:t>
            </w:r>
          </w:p>
        </w:tc>
      </w:tr>
    </w:tbl>
    <w:p w:rsidR="00A85934" w:rsidRDefault="00A85934">
      <w:pPr>
        <w:widowControl w:val="0"/>
        <w:autoSpaceDE w:val="0"/>
        <w:autoSpaceDN w:val="0"/>
        <w:adjustRightInd w:val="0"/>
        <w:outlineLvl w:val="0"/>
      </w:pPr>
    </w:p>
    <w:p w:rsidR="00A85934" w:rsidRPr="00FB7CEF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CEF">
        <w:rPr>
          <w:sz w:val="28"/>
          <w:szCs w:val="28"/>
        </w:rPr>
        <w:t xml:space="preserve">В соответствии с Федеральными законами от 06.10.2003 </w:t>
      </w:r>
      <w:hyperlink r:id="rId12" w:history="1">
        <w:r w:rsidR="000E651C">
          <w:rPr>
            <w:sz w:val="28"/>
            <w:szCs w:val="28"/>
          </w:rPr>
          <w:t>№</w:t>
        </w:r>
      </w:hyperlink>
      <w:r w:rsidRPr="00FB7CEF">
        <w:rPr>
          <w:sz w:val="28"/>
          <w:szCs w:val="28"/>
        </w:rPr>
        <w:t xml:space="preserve"> </w:t>
      </w:r>
      <w:r w:rsidR="00237F65">
        <w:rPr>
          <w:sz w:val="28"/>
          <w:szCs w:val="28"/>
        </w:rPr>
        <w:t xml:space="preserve">131-ФЗ </w:t>
      </w:r>
      <w:r w:rsidR="00C32DB9">
        <w:rPr>
          <w:sz w:val="28"/>
          <w:szCs w:val="28"/>
        </w:rPr>
        <w:t>«</w:t>
      </w:r>
      <w:r w:rsidRPr="00FB7CE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2DB9"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, от 02.03.2007 </w:t>
      </w:r>
      <w:hyperlink r:id="rId13" w:history="1">
        <w:r w:rsidR="000E651C">
          <w:rPr>
            <w:sz w:val="28"/>
            <w:szCs w:val="28"/>
          </w:rPr>
          <w:t>№</w:t>
        </w:r>
      </w:hyperlink>
      <w:r w:rsidRPr="00FB7CEF">
        <w:rPr>
          <w:sz w:val="28"/>
          <w:szCs w:val="28"/>
        </w:rPr>
        <w:t xml:space="preserve"> </w:t>
      </w:r>
      <w:r w:rsidR="00237F65">
        <w:rPr>
          <w:sz w:val="28"/>
          <w:szCs w:val="28"/>
        </w:rPr>
        <w:t xml:space="preserve">25-ФЗ </w:t>
      </w:r>
      <w:r w:rsidR="00C32DB9">
        <w:rPr>
          <w:sz w:val="28"/>
          <w:szCs w:val="28"/>
        </w:rPr>
        <w:t>«</w:t>
      </w:r>
      <w:r w:rsidRPr="00FB7CEF">
        <w:rPr>
          <w:sz w:val="28"/>
          <w:szCs w:val="28"/>
        </w:rPr>
        <w:t>О муниципальной службе в Российской Федерации</w:t>
      </w:r>
      <w:r w:rsidR="00C32DB9"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, </w:t>
      </w:r>
      <w:hyperlink r:id="rId14" w:history="1">
        <w:r w:rsidRPr="00FB7CEF">
          <w:rPr>
            <w:sz w:val="28"/>
            <w:szCs w:val="28"/>
          </w:rPr>
          <w:t>Законом</w:t>
        </w:r>
      </w:hyperlink>
      <w:r w:rsidRPr="00FB7CEF">
        <w:rPr>
          <w:sz w:val="28"/>
          <w:szCs w:val="28"/>
        </w:rPr>
        <w:t xml:space="preserve"> Новосибирской области от 30.10.2007 </w:t>
      </w:r>
      <w:r w:rsidR="000E651C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157-ОЗ </w:t>
      </w:r>
      <w:r w:rsidR="00C32DB9">
        <w:rPr>
          <w:sz w:val="28"/>
          <w:szCs w:val="28"/>
        </w:rPr>
        <w:t>«</w:t>
      </w:r>
      <w:r w:rsidRPr="00FB7CEF">
        <w:rPr>
          <w:sz w:val="28"/>
          <w:szCs w:val="28"/>
        </w:rPr>
        <w:t>О муниципальной службе в Новосибирской области</w:t>
      </w:r>
      <w:r w:rsidR="00C32DB9"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, руководствуясь </w:t>
      </w:r>
      <w:hyperlink r:id="rId15" w:history="1">
        <w:r w:rsidRPr="00FB7CEF">
          <w:rPr>
            <w:sz w:val="28"/>
            <w:szCs w:val="28"/>
          </w:rPr>
          <w:t>статьей 35</w:t>
        </w:r>
      </w:hyperlink>
      <w:r w:rsidRPr="00FB7CEF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395E4F">
        <w:rPr>
          <w:sz w:val="28"/>
          <w:szCs w:val="28"/>
        </w:rPr>
        <w:t>РЕШИЛ</w:t>
      </w:r>
      <w:r w:rsidRPr="00FB7CEF">
        <w:rPr>
          <w:sz w:val="28"/>
          <w:szCs w:val="28"/>
        </w:rPr>
        <w:t>:</w:t>
      </w:r>
    </w:p>
    <w:p w:rsidR="00A85934" w:rsidRPr="00FB7CEF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CEF">
        <w:rPr>
          <w:sz w:val="28"/>
          <w:szCs w:val="28"/>
        </w:rPr>
        <w:t>1.</w:t>
      </w:r>
      <w:r w:rsidR="00B8573B">
        <w:rPr>
          <w:sz w:val="28"/>
          <w:szCs w:val="28"/>
        </w:rPr>
        <w:t> </w:t>
      </w:r>
      <w:r w:rsidRPr="00FB7CEF">
        <w:rPr>
          <w:sz w:val="28"/>
          <w:szCs w:val="28"/>
        </w:rPr>
        <w:t xml:space="preserve">Внести в </w:t>
      </w:r>
      <w:hyperlink r:id="rId16" w:history="1">
        <w:r w:rsidRPr="00FB7CEF">
          <w:rPr>
            <w:sz w:val="28"/>
            <w:szCs w:val="28"/>
          </w:rPr>
          <w:t>Положение</w:t>
        </w:r>
      </w:hyperlink>
      <w:r w:rsidRPr="00FB7CEF">
        <w:rPr>
          <w:sz w:val="28"/>
          <w:szCs w:val="28"/>
        </w:rPr>
        <w:t xml:space="preserve">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</w:t>
      </w:r>
      <w:r w:rsidR="000E651C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886 </w:t>
      </w:r>
      <w:r w:rsidR="00C32DB9">
        <w:rPr>
          <w:sz w:val="28"/>
          <w:szCs w:val="28"/>
        </w:rPr>
        <w:t>«</w:t>
      </w:r>
      <w:r w:rsidRPr="00FB7CEF">
        <w:rPr>
          <w:sz w:val="28"/>
          <w:szCs w:val="28"/>
        </w:rPr>
        <w:t>О Положении об оплате труда в органах местного самоуправления, муниципальных органах города Новосибирска</w:t>
      </w:r>
      <w:r w:rsidR="00C32DB9"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 (в редакции решений Совета депутатов города Новосибирска от 22.04.2008 </w:t>
      </w:r>
      <w:r w:rsidR="00FB7CEF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962, от 26.11.2008 </w:t>
      </w:r>
      <w:r w:rsidR="00FB7CEF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1106, от 17.02.2010 </w:t>
      </w:r>
      <w:r w:rsidR="00FB7CEF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1544, от 02.02.2011 </w:t>
      </w:r>
      <w:r w:rsidR="00FB7CEF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291, от 22.02.2012 </w:t>
      </w:r>
      <w:r w:rsidR="00FB7CEF"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559</w:t>
      </w:r>
      <w:r w:rsidR="00FB7CEF">
        <w:rPr>
          <w:sz w:val="28"/>
          <w:szCs w:val="28"/>
        </w:rPr>
        <w:t>, от 29.10.2012 № 722</w:t>
      </w:r>
      <w:r w:rsidRPr="00FB7CEF">
        <w:rPr>
          <w:sz w:val="28"/>
          <w:szCs w:val="28"/>
        </w:rPr>
        <w:t>), следующие изменения:</w:t>
      </w:r>
    </w:p>
    <w:p w:rsidR="00CC3F78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C6C">
        <w:rPr>
          <w:sz w:val="28"/>
          <w:szCs w:val="28"/>
        </w:rPr>
        <w:t>1.1.</w:t>
      </w:r>
      <w:r w:rsidR="00E30630">
        <w:rPr>
          <w:sz w:val="28"/>
          <w:szCs w:val="28"/>
        </w:rPr>
        <w:t> </w:t>
      </w:r>
      <w:r w:rsidR="004433B8">
        <w:rPr>
          <w:sz w:val="28"/>
          <w:szCs w:val="28"/>
        </w:rPr>
        <w:t xml:space="preserve">Пункт 2.3 </w:t>
      </w:r>
      <w:r w:rsidR="00242F8B">
        <w:rPr>
          <w:sz w:val="28"/>
          <w:szCs w:val="28"/>
        </w:rPr>
        <w:t xml:space="preserve">изложить в следующей редакции: </w:t>
      </w:r>
    </w:p>
    <w:p w:rsidR="00A65E53" w:rsidRPr="00FC6F72" w:rsidRDefault="00042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«2.3. </w:t>
      </w:r>
      <w:r w:rsidR="00E137A3" w:rsidRPr="00FC6F72">
        <w:rPr>
          <w:sz w:val="28"/>
          <w:szCs w:val="28"/>
        </w:rPr>
        <w:t>Ежемесячное денежное поощрение депутатов, выборных должностных лиц местного самоуправления, членов Новосибирской городской муниципальной избирательной комиссии, осуществляющих свои полномочия на постоянной основе</w:t>
      </w:r>
      <w:r w:rsidR="00395E4F">
        <w:rPr>
          <w:sz w:val="28"/>
          <w:szCs w:val="28"/>
        </w:rPr>
        <w:t>,</w:t>
      </w:r>
      <w:r w:rsidR="00E137A3" w:rsidRPr="00FC6F72">
        <w:rPr>
          <w:sz w:val="28"/>
          <w:szCs w:val="28"/>
        </w:rPr>
        <w:t xml:space="preserve"> устанавливается </w:t>
      </w:r>
      <w:r w:rsidR="00395E4F">
        <w:rPr>
          <w:sz w:val="28"/>
          <w:szCs w:val="28"/>
        </w:rPr>
        <w:t>кратным размеру</w:t>
      </w:r>
      <w:r w:rsidR="00E137A3" w:rsidRPr="00FC6F72">
        <w:rPr>
          <w:sz w:val="28"/>
          <w:szCs w:val="28"/>
        </w:rPr>
        <w:t xml:space="preserve"> месячного денежного содержания (вознаграждения) </w:t>
      </w:r>
      <w:r w:rsidR="00395E4F">
        <w:rPr>
          <w:sz w:val="28"/>
          <w:szCs w:val="28"/>
        </w:rPr>
        <w:t>исходя из следующих коэффициентов кратности</w:t>
      </w:r>
      <w:r w:rsidR="00E137A3" w:rsidRPr="00FC6F72">
        <w:rPr>
          <w:sz w:val="28"/>
          <w:szCs w:val="28"/>
        </w:rPr>
        <w:t xml:space="preserve">: </w:t>
      </w:r>
    </w:p>
    <w:p w:rsidR="00AF6F84" w:rsidRDefault="00AF6F8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6328"/>
        <w:gridCol w:w="2552"/>
      </w:tblGrid>
      <w:tr w:rsidR="00F571E3" w:rsidRPr="00E30630" w:rsidTr="005D2779">
        <w:trPr>
          <w:trHeight w:val="416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№ п.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395E4F" w:rsidP="000035C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кратности</w:t>
            </w:r>
          </w:p>
        </w:tc>
      </w:tr>
      <w:tr w:rsidR="00F571E3" w:rsidRPr="00E30630" w:rsidTr="00561AB8">
        <w:trPr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3</w:t>
            </w:r>
          </w:p>
        </w:tc>
      </w:tr>
      <w:tr w:rsidR="00F571E3" w:rsidRPr="00D42616" w:rsidTr="00AF6F84">
        <w:trPr>
          <w:trHeight w:val="400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both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Мэр города Новосибирска, председатель Совета  депутатов города Новосибирска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FC6F72" w:rsidRDefault="005D2779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4,1</w:t>
            </w:r>
          </w:p>
        </w:tc>
      </w:tr>
      <w:tr w:rsidR="00F571E3" w:rsidRPr="00D42616" w:rsidTr="00AF6F84">
        <w:trPr>
          <w:trHeight w:val="40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both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  <w:r w:rsidR="00866F2A">
              <w:rPr>
                <w:sz w:val="28"/>
                <w:szCs w:val="28"/>
              </w:rPr>
              <w:t xml:space="preserve"> </w:t>
            </w:r>
            <w:r w:rsidR="00866F2A" w:rsidRPr="00E30630">
              <w:rPr>
                <w:sz w:val="28"/>
                <w:szCs w:val="28"/>
              </w:rPr>
              <w:t xml:space="preserve">(работающий на постоянной основе)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FC6F72" w:rsidRDefault="005D2779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4,4</w:t>
            </w:r>
          </w:p>
        </w:tc>
      </w:tr>
      <w:tr w:rsidR="00F571E3" w:rsidRPr="00D42616" w:rsidTr="00AF6F84">
        <w:trPr>
          <w:trHeight w:val="80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both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Председатель Новосибирской городской муниципальной избирательной комиссии (работающий на постоянной основе)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FC6F72" w:rsidRDefault="005D2779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3,4</w:t>
            </w:r>
          </w:p>
        </w:tc>
      </w:tr>
      <w:tr w:rsidR="00F571E3" w:rsidRPr="00D42616" w:rsidTr="00561AB8">
        <w:trPr>
          <w:trHeight w:val="600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E30630" w:rsidRDefault="00F571E3" w:rsidP="00561AB8">
            <w:pPr>
              <w:pStyle w:val="ConsPlusCell"/>
              <w:jc w:val="both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Заместитель председателя Новосибирской городской муниципальной избирательной комиссии (работающий  на постоянной основе)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E3" w:rsidRPr="00FC6F72" w:rsidRDefault="005D2779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2,7</w:t>
            </w:r>
          </w:p>
        </w:tc>
      </w:tr>
      <w:tr w:rsidR="005D2779" w:rsidRPr="00D42616" w:rsidTr="00561AB8">
        <w:trPr>
          <w:trHeight w:val="600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9" w:rsidRPr="00E30630" w:rsidRDefault="005D2779" w:rsidP="00561AB8">
            <w:pPr>
              <w:pStyle w:val="ConsPlusCell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 xml:space="preserve">5 </w:t>
            </w:r>
          </w:p>
          <w:p w:rsidR="005D2779" w:rsidRPr="00E30630" w:rsidRDefault="005D2779" w:rsidP="00561AB8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9" w:rsidRPr="00E30630" w:rsidRDefault="005D2779" w:rsidP="00624868">
            <w:pPr>
              <w:pStyle w:val="ConsPlusCell"/>
              <w:jc w:val="both"/>
              <w:rPr>
                <w:sz w:val="28"/>
                <w:szCs w:val="28"/>
              </w:rPr>
            </w:pPr>
            <w:r w:rsidRPr="00E30630">
              <w:rPr>
                <w:sz w:val="28"/>
                <w:szCs w:val="28"/>
              </w:rPr>
              <w:t>Депутат Совета депутатов города Новосибирска - председатель, заместитель председателя</w:t>
            </w:r>
            <w:r w:rsidR="00624868">
              <w:rPr>
                <w:sz w:val="28"/>
                <w:szCs w:val="28"/>
              </w:rPr>
              <w:t>,</w:t>
            </w:r>
            <w:r w:rsidR="00624868" w:rsidRPr="00E30630">
              <w:rPr>
                <w:sz w:val="28"/>
                <w:szCs w:val="28"/>
              </w:rPr>
              <w:t xml:space="preserve"> член</w:t>
            </w:r>
            <w:r w:rsidRPr="00E30630">
              <w:rPr>
                <w:sz w:val="28"/>
                <w:szCs w:val="28"/>
              </w:rPr>
              <w:t xml:space="preserve"> постоянной комиссии Совета депутатов города Новосибирска</w:t>
            </w:r>
            <w:r w:rsidR="00624868">
              <w:rPr>
                <w:sz w:val="28"/>
                <w:szCs w:val="28"/>
              </w:rPr>
              <w:t xml:space="preserve"> </w:t>
            </w:r>
            <w:r w:rsidR="00624868" w:rsidRPr="00E30630">
              <w:rPr>
                <w:sz w:val="28"/>
                <w:szCs w:val="28"/>
              </w:rPr>
              <w:t>(работающий на постоянной основе)</w:t>
            </w:r>
            <w:r w:rsidRPr="00E30630">
              <w:rPr>
                <w:sz w:val="28"/>
                <w:szCs w:val="28"/>
              </w:rPr>
              <w:t>, секретарь Новосибирской городской муниципальной избирательной комиссии</w:t>
            </w:r>
            <w:r w:rsidR="00624868">
              <w:rPr>
                <w:sz w:val="28"/>
                <w:szCs w:val="28"/>
              </w:rPr>
              <w:t xml:space="preserve"> </w:t>
            </w:r>
            <w:r w:rsidRPr="00E30630">
              <w:rPr>
                <w:sz w:val="28"/>
                <w:szCs w:val="28"/>
              </w:rPr>
              <w:t xml:space="preserve">(работающий на постоянной основе)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79" w:rsidRPr="00FC6F72" w:rsidRDefault="005D2779" w:rsidP="00561AB8">
            <w:pPr>
              <w:pStyle w:val="ConsPlusCell"/>
              <w:jc w:val="center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2,2</w:t>
            </w:r>
          </w:p>
        </w:tc>
      </w:tr>
    </w:tbl>
    <w:p w:rsidR="00A65E53" w:rsidRPr="008F1799" w:rsidRDefault="00A65E5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85934" w:rsidRDefault="00A96D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427BA">
        <w:rPr>
          <w:sz w:val="28"/>
          <w:szCs w:val="28"/>
        </w:rPr>
        <w:t>. </w:t>
      </w:r>
      <w:r w:rsidR="00F35278">
        <w:rPr>
          <w:sz w:val="28"/>
          <w:szCs w:val="28"/>
        </w:rPr>
        <w:t>Т</w:t>
      </w:r>
      <w:r w:rsidR="00B241F4">
        <w:rPr>
          <w:sz w:val="28"/>
          <w:szCs w:val="28"/>
        </w:rPr>
        <w:t>аблиц</w:t>
      </w:r>
      <w:r w:rsidR="00F35278">
        <w:rPr>
          <w:sz w:val="28"/>
          <w:szCs w:val="28"/>
        </w:rPr>
        <w:t>у</w:t>
      </w:r>
      <w:r w:rsidR="00032CC0">
        <w:rPr>
          <w:sz w:val="28"/>
          <w:szCs w:val="28"/>
        </w:rPr>
        <w:t xml:space="preserve"> </w:t>
      </w:r>
      <w:hyperlink r:id="rId17" w:history="1">
        <w:r w:rsidR="00032CC0">
          <w:rPr>
            <w:sz w:val="28"/>
            <w:szCs w:val="28"/>
          </w:rPr>
          <w:t>п</w:t>
        </w:r>
        <w:r w:rsidR="00A85934" w:rsidRPr="00E30630">
          <w:rPr>
            <w:sz w:val="28"/>
            <w:szCs w:val="28"/>
          </w:rPr>
          <w:t>ункт</w:t>
        </w:r>
        <w:r w:rsidR="00032CC0">
          <w:rPr>
            <w:sz w:val="28"/>
            <w:szCs w:val="28"/>
          </w:rPr>
          <w:t>а</w:t>
        </w:r>
        <w:r w:rsidR="00A85934" w:rsidRPr="00E30630">
          <w:rPr>
            <w:sz w:val="28"/>
            <w:szCs w:val="28"/>
          </w:rPr>
          <w:t xml:space="preserve"> 3.</w:t>
        </w:r>
      </w:hyperlink>
      <w:r w:rsidR="00085D95" w:rsidRPr="00E30630">
        <w:rPr>
          <w:sz w:val="28"/>
          <w:szCs w:val="28"/>
        </w:rPr>
        <w:t>7</w:t>
      </w:r>
      <w:r w:rsidR="00A85934" w:rsidRPr="00E30630">
        <w:rPr>
          <w:sz w:val="28"/>
          <w:szCs w:val="28"/>
        </w:rPr>
        <w:t xml:space="preserve"> изложить в следующей редакции:</w:t>
      </w:r>
    </w:p>
    <w:p w:rsidR="00A85934" w:rsidRDefault="00A85934" w:rsidP="00E3063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4677"/>
        <w:gridCol w:w="1985"/>
      </w:tblGrid>
      <w:tr w:rsidR="00E30630" w:rsidRPr="0072216D" w:rsidTr="00953744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 xml:space="preserve">№ </w:t>
            </w:r>
            <w:r w:rsidRPr="0072216D">
              <w:rPr>
                <w:sz w:val="28"/>
                <w:szCs w:val="28"/>
              </w:rPr>
              <w:br/>
              <w:t>п.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E30630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группы </w:t>
            </w:r>
            <w:r w:rsidRPr="0072216D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 xml:space="preserve">ей муниципальной службы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E3063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2216D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Default="00395E4F" w:rsidP="00E3063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30630">
              <w:rPr>
                <w:sz w:val="28"/>
                <w:szCs w:val="28"/>
              </w:rPr>
              <w:t>жемесячно</w:t>
            </w:r>
            <w:r>
              <w:rPr>
                <w:sz w:val="28"/>
                <w:szCs w:val="28"/>
              </w:rPr>
              <w:t>е</w:t>
            </w:r>
            <w:r w:rsidR="00E30630">
              <w:rPr>
                <w:sz w:val="28"/>
                <w:szCs w:val="28"/>
              </w:rPr>
              <w:t xml:space="preserve"> денежно</w:t>
            </w:r>
            <w:r>
              <w:rPr>
                <w:sz w:val="28"/>
                <w:szCs w:val="28"/>
              </w:rPr>
              <w:t xml:space="preserve">е </w:t>
            </w:r>
            <w:r w:rsidR="00E30630">
              <w:rPr>
                <w:sz w:val="28"/>
                <w:szCs w:val="28"/>
              </w:rPr>
              <w:t>поощрени</w:t>
            </w:r>
            <w:r>
              <w:rPr>
                <w:sz w:val="28"/>
                <w:szCs w:val="28"/>
              </w:rPr>
              <w:t>е</w:t>
            </w:r>
          </w:p>
          <w:p w:rsidR="00E30630" w:rsidRPr="0072216D" w:rsidRDefault="00E30630" w:rsidP="00E3063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72216D">
              <w:rPr>
                <w:sz w:val="28"/>
                <w:szCs w:val="28"/>
              </w:rPr>
              <w:t>олжностн</w:t>
            </w:r>
            <w:r>
              <w:rPr>
                <w:sz w:val="28"/>
                <w:szCs w:val="28"/>
              </w:rPr>
              <w:t>ых</w:t>
            </w:r>
            <w:r w:rsidRPr="0072216D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ов)</w:t>
            </w:r>
          </w:p>
        </w:tc>
      </w:tr>
      <w:tr w:rsidR="00E30630" w:rsidRPr="0072216D" w:rsidTr="00953744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30" w:rsidRPr="0072216D" w:rsidRDefault="00E30630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0EC3" w:rsidRPr="0072216D" w:rsidTr="00953744">
        <w:trPr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3" w:rsidRPr="006A5F79" w:rsidRDefault="00180EC3" w:rsidP="00673F5A">
            <w:pPr>
              <w:rPr>
                <w:sz w:val="28"/>
                <w:szCs w:val="28"/>
              </w:rPr>
            </w:pPr>
            <w:r w:rsidRPr="006A5F79">
              <w:rPr>
                <w:sz w:val="28"/>
                <w:szCs w:val="28"/>
              </w:rPr>
              <w:t xml:space="preserve">Первый заместитель мэра города Новосибирска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3" w:rsidRPr="00044984" w:rsidRDefault="00180EC3" w:rsidP="00044984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044984">
              <w:rPr>
                <w:sz w:val="28"/>
                <w:szCs w:val="28"/>
              </w:rPr>
              <w:t>до 12</w:t>
            </w:r>
            <w:r>
              <w:rPr>
                <w:sz w:val="28"/>
                <w:szCs w:val="28"/>
              </w:rPr>
              <w:t>,0</w:t>
            </w:r>
          </w:p>
        </w:tc>
      </w:tr>
      <w:tr w:rsidR="00180EC3" w:rsidRPr="0072216D" w:rsidTr="00953744">
        <w:trPr>
          <w:trHeight w:val="24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3" w:rsidRPr="0072216D" w:rsidRDefault="00180EC3" w:rsidP="00856D81">
            <w:pPr>
              <w:pStyle w:val="ConsPlusCell"/>
              <w:jc w:val="both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Заместитель мэра города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3" w:rsidRPr="00044984" w:rsidRDefault="00180EC3" w:rsidP="003531AF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044984">
              <w:rPr>
                <w:sz w:val="28"/>
                <w:szCs w:val="28"/>
              </w:rPr>
              <w:t>до 10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56D81" w:rsidRPr="0072216D" w:rsidTr="00953744">
        <w:trPr>
          <w:trHeight w:val="24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D81" w:rsidRPr="0072216D" w:rsidRDefault="00856D81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D81" w:rsidRPr="0072216D" w:rsidRDefault="00856D81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81" w:rsidRPr="0072216D" w:rsidRDefault="00856D81" w:rsidP="00673F5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1F607A">
              <w:rPr>
                <w:sz w:val="28"/>
                <w:szCs w:val="28"/>
              </w:rPr>
              <w:t>контрольно-счетной палат</w:t>
            </w:r>
            <w:r>
              <w:rPr>
                <w:sz w:val="28"/>
                <w:szCs w:val="28"/>
              </w:rPr>
              <w:t>ы</w:t>
            </w:r>
            <w:r w:rsidRPr="001F607A">
              <w:rPr>
                <w:sz w:val="28"/>
                <w:szCs w:val="28"/>
              </w:rPr>
              <w:t xml:space="preserve"> города Новосибирска</w:t>
            </w:r>
            <w:r w:rsidRPr="007221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D81" w:rsidRPr="00044984" w:rsidRDefault="00856D81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9,0</w:t>
            </w:r>
          </w:p>
        </w:tc>
      </w:tr>
      <w:tr w:rsidR="00180EC3" w:rsidRPr="0072216D" w:rsidTr="000A41BD">
        <w:trPr>
          <w:trHeight w:val="360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72216D" w:rsidRDefault="00180EC3" w:rsidP="00C3109F">
            <w:pPr>
              <w:pStyle w:val="ConsPlusCell"/>
              <w:jc w:val="both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t>Начальник департамента мэрии города Новосибирска, глава администрации района города Новосибирска</w:t>
            </w:r>
            <w:r>
              <w:rPr>
                <w:sz w:val="28"/>
                <w:szCs w:val="28"/>
              </w:rPr>
              <w:t xml:space="preserve">, глава администрации округа по районам города Новосибирска, </w:t>
            </w:r>
            <w:r w:rsidRPr="00044984">
              <w:rPr>
                <w:sz w:val="28"/>
                <w:szCs w:val="28"/>
              </w:rPr>
              <w:t>руководитель аппарата Совета депутатов города Новосибирска</w:t>
            </w:r>
            <w:r>
              <w:rPr>
                <w:sz w:val="28"/>
                <w:szCs w:val="28"/>
              </w:rPr>
              <w:t xml:space="preserve">, </w:t>
            </w:r>
            <w:r w:rsidRPr="00044984">
              <w:rPr>
                <w:sz w:val="28"/>
                <w:szCs w:val="28"/>
              </w:rPr>
              <w:t>заместитель руководителя аппарата Совета депутатов города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044984" w:rsidRDefault="00180EC3" w:rsidP="006235D3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04498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7</w:t>
            </w:r>
            <w:r w:rsidRPr="00044984">
              <w:rPr>
                <w:sz w:val="28"/>
                <w:szCs w:val="28"/>
              </w:rPr>
              <w:t>,</w:t>
            </w:r>
            <w:r w:rsidR="00834E78">
              <w:rPr>
                <w:sz w:val="28"/>
                <w:szCs w:val="28"/>
              </w:rPr>
              <w:t>5</w:t>
            </w:r>
          </w:p>
        </w:tc>
      </w:tr>
      <w:tr w:rsidR="00180EC3" w:rsidRPr="0072216D" w:rsidTr="000A41BD">
        <w:trPr>
          <w:trHeight w:val="360"/>
        </w:trPr>
        <w:tc>
          <w:tcPr>
            <w:tcW w:w="4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72216D" w:rsidRDefault="00180EC3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3" w:rsidRPr="00FC6F72" w:rsidRDefault="00180EC3" w:rsidP="00044984">
            <w:pPr>
              <w:pStyle w:val="ConsPlusCell"/>
              <w:jc w:val="both"/>
              <w:rPr>
                <w:sz w:val="28"/>
                <w:szCs w:val="28"/>
              </w:rPr>
            </w:pPr>
            <w:r w:rsidRPr="00FC6F72">
              <w:rPr>
                <w:sz w:val="28"/>
                <w:szCs w:val="28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3" w:rsidRPr="00044984" w:rsidRDefault="00180EC3" w:rsidP="006235D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6,0</w:t>
            </w:r>
          </w:p>
        </w:tc>
      </w:tr>
      <w:tr w:rsidR="00FC6F72" w:rsidRPr="0072216D" w:rsidTr="00953744">
        <w:trPr>
          <w:trHeight w:val="36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</w:t>
            </w:r>
            <w:r>
              <w:rPr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FC6F72">
            <w:pPr>
              <w:pStyle w:val="ConsPlusCell"/>
              <w:jc w:val="both"/>
              <w:rPr>
                <w:sz w:val="28"/>
                <w:szCs w:val="28"/>
              </w:rPr>
            </w:pPr>
            <w:r w:rsidRPr="0072216D">
              <w:rPr>
                <w:sz w:val="28"/>
                <w:szCs w:val="28"/>
              </w:rPr>
              <w:lastRenderedPageBreak/>
              <w:t>Начальник управления</w:t>
            </w:r>
            <w:r w:rsidR="00A96D2F">
              <w:rPr>
                <w:sz w:val="28"/>
                <w:szCs w:val="28"/>
              </w:rPr>
              <w:t xml:space="preserve"> мэрии города </w:t>
            </w:r>
            <w:r w:rsidR="00A96D2F">
              <w:rPr>
                <w:sz w:val="28"/>
                <w:szCs w:val="28"/>
              </w:rPr>
              <w:lastRenderedPageBreak/>
              <w:t>Новосибирска</w:t>
            </w:r>
            <w:r w:rsidRPr="0072216D">
              <w:rPr>
                <w:sz w:val="28"/>
                <w:szCs w:val="28"/>
              </w:rPr>
              <w:t>,</w:t>
            </w:r>
            <w:r w:rsidR="00A96D2F">
              <w:rPr>
                <w:sz w:val="28"/>
                <w:szCs w:val="28"/>
              </w:rPr>
              <w:t xml:space="preserve"> начальник управления Совета депутатов города Новосибирска, заместитель   </w:t>
            </w:r>
            <w:r w:rsidRPr="0072216D">
              <w:rPr>
                <w:sz w:val="28"/>
                <w:szCs w:val="28"/>
              </w:rPr>
              <w:t xml:space="preserve"> начальника департамента </w:t>
            </w:r>
            <w:r>
              <w:rPr>
                <w:sz w:val="28"/>
                <w:szCs w:val="28"/>
              </w:rPr>
              <w:t xml:space="preserve">мэрии города </w:t>
            </w:r>
            <w:r w:rsidRPr="0072216D">
              <w:rPr>
                <w:sz w:val="28"/>
                <w:szCs w:val="28"/>
              </w:rPr>
              <w:t>Новосибирска, 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72216D">
              <w:rPr>
                <w:sz w:val="28"/>
                <w:szCs w:val="28"/>
              </w:rPr>
              <w:t>администрации района города Новосибирска</w:t>
            </w:r>
            <w:r>
              <w:rPr>
                <w:sz w:val="28"/>
                <w:szCs w:val="28"/>
              </w:rPr>
              <w:t xml:space="preserve">, </w:t>
            </w:r>
            <w:r w:rsidRPr="0072216D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72216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округа по районам города Новосибирска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7,0</w:t>
            </w:r>
          </w:p>
        </w:tc>
      </w:tr>
      <w:tr w:rsidR="00FC6F72" w:rsidRPr="0072216D" w:rsidTr="00953744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Pr="0072216D" w:rsidRDefault="00FC6F72" w:rsidP="00BB03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44984">
              <w:rPr>
                <w:sz w:val="28"/>
                <w:szCs w:val="28"/>
              </w:rPr>
              <w:t>удитор контрольно-счетной палаты города Новосиби</w:t>
            </w:r>
            <w:r>
              <w:rPr>
                <w:sz w:val="28"/>
                <w:szCs w:val="28"/>
              </w:rPr>
              <w:t>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6,0</w:t>
            </w:r>
          </w:p>
        </w:tc>
      </w:tr>
      <w:tr w:rsidR="00FC6F72" w:rsidRPr="0072216D" w:rsidTr="00953744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D754F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216D">
              <w:rPr>
                <w:sz w:val="28"/>
                <w:szCs w:val="28"/>
              </w:rPr>
              <w:t>редседатель комитета мэрии города Новосибирска</w:t>
            </w:r>
            <w:r>
              <w:rPr>
                <w:sz w:val="28"/>
                <w:szCs w:val="28"/>
              </w:rPr>
              <w:t>, з</w:t>
            </w:r>
            <w:r w:rsidRPr="0072216D">
              <w:rPr>
                <w:sz w:val="28"/>
                <w:szCs w:val="28"/>
              </w:rPr>
              <w:t>аместитель начальн</w:t>
            </w:r>
            <w:r>
              <w:rPr>
                <w:sz w:val="28"/>
                <w:szCs w:val="28"/>
              </w:rPr>
              <w:t>ика управления</w:t>
            </w:r>
            <w:r w:rsidR="00A96D2F">
              <w:rPr>
                <w:sz w:val="28"/>
                <w:szCs w:val="28"/>
              </w:rPr>
              <w:t xml:space="preserve"> мэрии города Новосибирска</w:t>
            </w:r>
            <w:r>
              <w:rPr>
                <w:sz w:val="28"/>
                <w:szCs w:val="28"/>
              </w:rPr>
              <w:t xml:space="preserve">, </w:t>
            </w:r>
            <w:r w:rsidR="00A96D2F">
              <w:rPr>
                <w:sz w:val="28"/>
                <w:szCs w:val="28"/>
              </w:rPr>
              <w:t xml:space="preserve">заместитель начальника управления Совета депутатов города Новосибирска, </w:t>
            </w:r>
            <w:r>
              <w:rPr>
                <w:sz w:val="28"/>
                <w:szCs w:val="28"/>
              </w:rPr>
              <w:t>замес</w:t>
            </w:r>
            <w:r w:rsidRPr="0072216D">
              <w:rPr>
                <w:sz w:val="28"/>
                <w:szCs w:val="28"/>
              </w:rPr>
              <w:t>титель главы администрации района города</w:t>
            </w:r>
            <w:r>
              <w:rPr>
                <w:sz w:val="28"/>
                <w:szCs w:val="28"/>
              </w:rPr>
              <w:t xml:space="preserve"> </w:t>
            </w:r>
            <w:r w:rsidRPr="0072216D">
              <w:rPr>
                <w:sz w:val="28"/>
                <w:szCs w:val="28"/>
              </w:rPr>
              <w:t>Новосибирска</w:t>
            </w:r>
            <w:r>
              <w:rPr>
                <w:sz w:val="28"/>
                <w:szCs w:val="28"/>
              </w:rPr>
              <w:t>, замес</w:t>
            </w:r>
            <w:r w:rsidRPr="0072216D">
              <w:rPr>
                <w:sz w:val="28"/>
                <w:szCs w:val="28"/>
              </w:rPr>
              <w:t>титель главы администрации</w:t>
            </w:r>
            <w:r>
              <w:rPr>
                <w:sz w:val="28"/>
                <w:szCs w:val="28"/>
              </w:rPr>
              <w:t xml:space="preserve"> округа по районам города Новосибирска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D754F5">
            <w:pPr>
              <w:pStyle w:val="ConsPlusCell"/>
              <w:jc w:val="center"/>
              <w:rPr>
                <w:sz w:val="28"/>
                <w:szCs w:val="28"/>
              </w:rPr>
            </w:pPr>
            <w:r w:rsidRPr="00044984">
              <w:rPr>
                <w:sz w:val="28"/>
                <w:szCs w:val="28"/>
              </w:rPr>
              <w:t>до 5,0</w:t>
            </w:r>
          </w:p>
        </w:tc>
      </w:tr>
      <w:tr w:rsidR="00FC6F72" w:rsidRPr="0072216D" w:rsidTr="00953744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6D4AA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72216D">
              <w:rPr>
                <w:sz w:val="28"/>
                <w:szCs w:val="28"/>
              </w:rPr>
              <w:t xml:space="preserve"> комитета мэрии города Новосибирска</w:t>
            </w:r>
            <w:r>
              <w:rPr>
                <w:sz w:val="28"/>
                <w:szCs w:val="28"/>
              </w:rPr>
              <w:t xml:space="preserve">, </w:t>
            </w:r>
            <w:r w:rsidRPr="00044984">
              <w:rPr>
                <w:sz w:val="28"/>
                <w:szCs w:val="28"/>
              </w:rPr>
              <w:t>советник председателя Совета депутатов города Новосибирска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Pr="00044984" w:rsidRDefault="00FC6F72" w:rsidP="00E31990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 w:rsidRPr="00044984">
              <w:rPr>
                <w:sz w:val="28"/>
                <w:szCs w:val="28"/>
              </w:rPr>
              <w:t>до 4,0</w:t>
            </w:r>
          </w:p>
        </w:tc>
      </w:tr>
      <w:tr w:rsidR="00FC6F72" w:rsidRPr="0072216D" w:rsidTr="00953744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6D4AA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мэра города Новосибирска, помощник председателя Совета депутатов города Новосибирска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E31990">
            <w:pPr>
              <w:pStyle w:val="ConsPlusCell"/>
              <w:jc w:val="center"/>
              <w:rPr>
                <w:sz w:val="28"/>
                <w:szCs w:val="28"/>
              </w:rPr>
            </w:pPr>
            <w:r w:rsidRPr="0004498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</w:t>
            </w:r>
            <w:r w:rsidRPr="000449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FC6F72" w:rsidRPr="0072216D" w:rsidTr="00953744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2" w:rsidRDefault="00FC6F72" w:rsidP="003531A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2" w:rsidRPr="0072216D" w:rsidRDefault="00FC6F72" w:rsidP="003531AF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72" w:rsidRDefault="00FC6F72" w:rsidP="006D4AA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заместителя председателя Совета депутатов города Новосибирска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72" w:rsidRPr="00044984" w:rsidRDefault="00FC6F72" w:rsidP="00E31990">
            <w:pPr>
              <w:pStyle w:val="ConsPlusCell"/>
              <w:jc w:val="center"/>
              <w:rPr>
                <w:sz w:val="28"/>
                <w:szCs w:val="28"/>
              </w:rPr>
            </w:pPr>
            <w:r w:rsidRPr="0004498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3,</w:t>
            </w:r>
            <w:r w:rsidRPr="00044984">
              <w:rPr>
                <w:sz w:val="28"/>
                <w:szCs w:val="28"/>
              </w:rPr>
              <w:t>4</w:t>
            </w:r>
          </w:p>
        </w:tc>
      </w:tr>
      <w:tr w:rsidR="00F35278" w:rsidRPr="0072216D" w:rsidTr="00953744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Pr="0072216D" w:rsidRDefault="00F35278" w:rsidP="003531A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278" w:rsidRPr="001E1A25" w:rsidRDefault="008D222E" w:rsidP="001E1A25">
            <w:pPr>
              <w:pStyle w:val="ConsPlusCell"/>
              <w:jc w:val="both"/>
              <w:rPr>
                <w:sz w:val="28"/>
                <w:szCs w:val="28"/>
              </w:rPr>
            </w:pPr>
            <w:r w:rsidRPr="001E1A25">
              <w:rPr>
                <w:sz w:val="28"/>
                <w:szCs w:val="28"/>
              </w:rPr>
              <w:t xml:space="preserve">Начальник отдела, заместитель начальника отдела, </w:t>
            </w:r>
            <w:r w:rsidR="001E1A25">
              <w:rPr>
                <w:sz w:val="28"/>
                <w:szCs w:val="28"/>
              </w:rPr>
              <w:t>п</w:t>
            </w:r>
            <w:r w:rsidR="003D5F4D" w:rsidRPr="001E1A25">
              <w:rPr>
                <w:sz w:val="28"/>
                <w:szCs w:val="28"/>
              </w:rPr>
              <w:t xml:space="preserve">омощник первого заместителя мэра города Новосибирска, консультант, </w:t>
            </w:r>
            <w:r w:rsidR="001E1A25">
              <w:rPr>
                <w:sz w:val="28"/>
                <w:szCs w:val="28"/>
              </w:rPr>
              <w:t>п</w:t>
            </w:r>
            <w:r w:rsidR="003D5F4D" w:rsidRPr="001E1A25">
              <w:rPr>
                <w:sz w:val="28"/>
                <w:szCs w:val="28"/>
              </w:rPr>
              <w:t xml:space="preserve">омощник заместителя мэра города Новосибирска, </w:t>
            </w:r>
            <w:r w:rsidR="001E1A25">
              <w:rPr>
                <w:sz w:val="28"/>
                <w:szCs w:val="28"/>
              </w:rPr>
              <w:t>п</w:t>
            </w:r>
            <w:r w:rsidR="001E1A25" w:rsidRPr="001E1A25">
              <w:rPr>
                <w:sz w:val="28"/>
                <w:szCs w:val="28"/>
              </w:rPr>
              <w:t>омощник начальника департамент</w:t>
            </w:r>
            <w:r w:rsidR="001E1A25">
              <w:rPr>
                <w:sz w:val="28"/>
                <w:szCs w:val="28"/>
              </w:rPr>
              <w:t xml:space="preserve">а мэрии города </w:t>
            </w:r>
            <w:r w:rsidR="001E1A25" w:rsidRPr="001E1A25">
              <w:rPr>
                <w:sz w:val="28"/>
                <w:szCs w:val="28"/>
              </w:rPr>
              <w:t xml:space="preserve">Новосибирска, помощник </w:t>
            </w:r>
            <w:r w:rsidR="001E1A25" w:rsidRPr="001E1A25">
              <w:rPr>
                <w:sz w:val="28"/>
                <w:szCs w:val="28"/>
              </w:rPr>
              <w:lastRenderedPageBreak/>
              <w:t>главы администрации района города</w:t>
            </w:r>
            <w:r w:rsidR="001E1A25" w:rsidRPr="001E1A25">
              <w:rPr>
                <w:sz w:val="28"/>
                <w:szCs w:val="28"/>
              </w:rPr>
              <w:br/>
              <w:t xml:space="preserve">Новосибирска, помощник главы администрации округа по    </w:t>
            </w:r>
            <w:r w:rsidR="001E1A25" w:rsidRPr="001E1A25">
              <w:rPr>
                <w:sz w:val="28"/>
                <w:szCs w:val="28"/>
              </w:rPr>
              <w:br/>
              <w:t xml:space="preserve">районам города Новосибирска, инспектор контрольно-счетной палаты города Новосибирска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3,0</w:t>
            </w:r>
          </w:p>
        </w:tc>
      </w:tr>
      <w:tr w:rsidR="00F35278" w:rsidRPr="0072216D" w:rsidTr="00953744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Pr="0072216D" w:rsidRDefault="00F35278" w:rsidP="003531A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278" w:rsidRDefault="00CF0A8F" w:rsidP="006D4AA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ведущий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3,0</w:t>
            </w:r>
          </w:p>
        </w:tc>
      </w:tr>
      <w:tr w:rsidR="00F35278" w:rsidRPr="0072216D" w:rsidTr="00953744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8" w:rsidRPr="0072216D" w:rsidRDefault="00F35278" w:rsidP="003531A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278" w:rsidRDefault="00CF0A8F" w:rsidP="00CF0A8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1-го разряда, специалист 2-го разряда, специалист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278" w:rsidRDefault="00F35278" w:rsidP="003531A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3,0</w:t>
            </w:r>
          </w:p>
        </w:tc>
      </w:tr>
    </w:tbl>
    <w:p w:rsidR="00FC6F72" w:rsidRDefault="00FC6F72" w:rsidP="00E306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615" w:rsidRPr="008F0C95" w:rsidRDefault="00BD7615" w:rsidP="00E306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A57">
        <w:rPr>
          <w:sz w:val="28"/>
          <w:szCs w:val="28"/>
        </w:rPr>
        <w:t>3</w:t>
      </w:r>
      <w:r w:rsidR="00FC6F72">
        <w:rPr>
          <w:sz w:val="28"/>
          <w:szCs w:val="28"/>
        </w:rPr>
        <w:t>. В пункте 5.</w:t>
      </w:r>
      <w:r w:rsidR="00FD2A57">
        <w:rPr>
          <w:sz w:val="28"/>
          <w:szCs w:val="28"/>
        </w:rPr>
        <w:t>1.5 цифры «24» заменить цифрами</w:t>
      </w:r>
      <w:r>
        <w:rPr>
          <w:sz w:val="28"/>
          <w:szCs w:val="28"/>
        </w:rPr>
        <w:t xml:space="preserve"> </w:t>
      </w:r>
      <w:r w:rsidR="00417EC3">
        <w:rPr>
          <w:sz w:val="28"/>
          <w:szCs w:val="28"/>
        </w:rPr>
        <w:t>«40</w:t>
      </w:r>
      <w:r w:rsidRPr="00CC3F78">
        <w:rPr>
          <w:sz w:val="28"/>
          <w:szCs w:val="28"/>
        </w:rPr>
        <w:t>».</w:t>
      </w:r>
    </w:p>
    <w:p w:rsidR="00A85934" w:rsidRPr="00BD7615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2.</w:t>
      </w:r>
      <w:r w:rsidR="00BD7615"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Решение подлежит официальному опубликованию и вступает в силу с </w:t>
      </w:r>
      <w:r w:rsidRPr="00FC6F72">
        <w:rPr>
          <w:sz w:val="28"/>
          <w:szCs w:val="28"/>
        </w:rPr>
        <w:t xml:space="preserve">1 </w:t>
      </w:r>
      <w:r w:rsidR="006E09D9" w:rsidRPr="00FC6F72">
        <w:rPr>
          <w:sz w:val="28"/>
          <w:szCs w:val="28"/>
        </w:rPr>
        <w:t>июля</w:t>
      </w:r>
      <w:r w:rsidRPr="00FC6F72">
        <w:rPr>
          <w:sz w:val="28"/>
          <w:szCs w:val="28"/>
        </w:rPr>
        <w:t xml:space="preserve"> 2013 года.</w:t>
      </w:r>
    </w:p>
    <w:p w:rsidR="00A85934" w:rsidRPr="00BD7615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3.</w:t>
      </w:r>
      <w:r w:rsidR="00BD7615"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бюджету и налоговой политике </w:t>
      </w:r>
      <w:r w:rsidRPr="006E09D9">
        <w:rPr>
          <w:sz w:val="28"/>
          <w:szCs w:val="28"/>
        </w:rPr>
        <w:t>(Черных В.</w:t>
      </w:r>
      <w:r w:rsidR="00294993" w:rsidRPr="006E09D9">
        <w:rPr>
          <w:sz w:val="28"/>
          <w:szCs w:val="28"/>
        </w:rPr>
        <w:t xml:space="preserve"> </w:t>
      </w:r>
      <w:r w:rsidRPr="006E09D9">
        <w:rPr>
          <w:sz w:val="28"/>
          <w:szCs w:val="28"/>
        </w:rPr>
        <w:t>В.) и постоянную комиссию Совета депутатов города Новосибирска по местному самоуправлению (</w:t>
      </w:r>
      <w:r w:rsidR="00294993" w:rsidRPr="006E09D9">
        <w:rPr>
          <w:sz w:val="28"/>
          <w:szCs w:val="28"/>
        </w:rPr>
        <w:t xml:space="preserve">Бестужев </w:t>
      </w:r>
      <w:r w:rsidRPr="006E09D9">
        <w:rPr>
          <w:sz w:val="28"/>
          <w:szCs w:val="28"/>
        </w:rPr>
        <w:t>А.</w:t>
      </w:r>
      <w:r w:rsidR="00294993" w:rsidRPr="006E09D9">
        <w:rPr>
          <w:sz w:val="28"/>
          <w:szCs w:val="28"/>
        </w:rPr>
        <w:t xml:space="preserve"> В</w:t>
      </w:r>
      <w:r w:rsidRPr="006E09D9">
        <w:rPr>
          <w:sz w:val="28"/>
          <w:szCs w:val="28"/>
        </w:rPr>
        <w:t>.).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76A" w:rsidRPr="00670F3F" w:rsidTr="003531AF">
        <w:tc>
          <w:tcPr>
            <w:tcW w:w="4785" w:type="dxa"/>
          </w:tcPr>
          <w:p w:rsidR="00A5376A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F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Н. Н. Болтенко</w:t>
            </w:r>
          </w:p>
        </w:tc>
        <w:tc>
          <w:tcPr>
            <w:tcW w:w="4786" w:type="dxa"/>
          </w:tcPr>
          <w:p w:rsidR="00A5376A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F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6A" w:rsidRPr="00670F3F" w:rsidRDefault="00A5376A" w:rsidP="003531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F3F">
              <w:rPr>
                <w:rFonts w:ascii="Times New Roman" w:hAnsi="Times New Roman" w:cs="Times New Roman"/>
                <w:sz w:val="28"/>
                <w:szCs w:val="28"/>
              </w:rPr>
              <w:t>В. Ф. Городецкий</w:t>
            </w:r>
          </w:p>
        </w:tc>
      </w:tr>
    </w:tbl>
    <w:p w:rsidR="00A85934" w:rsidRDefault="00A859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7A2" w:rsidRDefault="00D707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9D9" w:rsidRDefault="006E09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9D9" w:rsidRDefault="006E09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E09D9" w:rsidSect="006356A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5E" w:rsidRDefault="00032D5E" w:rsidP="006356AB">
      <w:r>
        <w:separator/>
      </w:r>
    </w:p>
  </w:endnote>
  <w:endnote w:type="continuationSeparator" w:id="0">
    <w:p w:rsidR="00032D5E" w:rsidRDefault="00032D5E" w:rsidP="006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5E" w:rsidRDefault="00032D5E" w:rsidP="006356AB">
      <w:r>
        <w:separator/>
      </w:r>
    </w:p>
  </w:footnote>
  <w:footnote w:type="continuationSeparator" w:id="0">
    <w:p w:rsidR="00032D5E" w:rsidRDefault="00032D5E" w:rsidP="006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735"/>
      <w:docPartObj>
        <w:docPartGallery w:val="Page Numbers (Top of Page)"/>
        <w:docPartUnique/>
      </w:docPartObj>
    </w:sdtPr>
    <w:sdtEndPr/>
    <w:sdtContent>
      <w:p w:rsidR="006356AB" w:rsidRDefault="00032D5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7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6AB" w:rsidRDefault="00635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34"/>
    <w:rsid w:val="000035C1"/>
    <w:rsid w:val="000235A8"/>
    <w:rsid w:val="00032CC0"/>
    <w:rsid w:val="00032D5E"/>
    <w:rsid w:val="000427BA"/>
    <w:rsid w:val="00044984"/>
    <w:rsid w:val="00044C13"/>
    <w:rsid w:val="000767A6"/>
    <w:rsid w:val="00085D95"/>
    <w:rsid w:val="000A41BD"/>
    <w:rsid w:val="000B58FE"/>
    <w:rsid w:val="000C6A56"/>
    <w:rsid w:val="000E37DB"/>
    <w:rsid w:val="000E651C"/>
    <w:rsid w:val="00151CC4"/>
    <w:rsid w:val="001520C1"/>
    <w:rsid w:val="00180EC3"/>
    <w:rsid w:val="0019623F"/>
    <w:rsid w:val="001B1D9B"/>
    <w:rsid w:val="001E1A25"/>
    <w:rsid w:val="00207DEF"/>
    <w:rsid w:val="00237F65"/>
    <w:rsid w:val="00242F8B"/>
    <w:rsid w:val="002648D9"/>
    <w:rsid w:val="00264A07"/>
    <w:rsid w:val="00293AAF"/>
    <w:rsid w:val="00294993"/>
    <w:rsid w:val="002B2C6C"/>
    <w:rsid w:val="002C3A5B"/>
    <w:rsid w:val="00322B7E"/>
    <w:rsid w:val="0034473A"/>
    <w:rsid w:val="00382149"/>
    <w:rsid w:val="00395E4F"/>
    <w:rsid w:val="003D255C"/>
    <w:rsid w:val="003D5F4D"/>
    <w:rsid w:val="003F64B7"/>
    <w:rsid w:val="00404093"/>
    <w:rsid w:val="00417EC3"/>
    <w:rsid w:val="0042614D"/>
    <w:rsid w:val="004433B8"/>
    <w:rsid w:val="0045247A"/>
    <w:rsid w:val="0049059A"/>
    <w:rsid w:val="004D5462"/>
    <w:rsid w:val="004D72EF"/>
    <w:rsid w:val="004E00AE"/>
    <w:rsid w:val="004E00DB"/>
    <w:rsid w:val="005016D3"/>
    <w:rsid w:val="00507004"/>
    <w:rsid w:val="0052445E"/>
    <w:rsid w:val="005468EF"/>
    <w:rsid w:val="0055062A"/>
    <w:rsid w:val="005B6CE8"/>
    <w:rsid w:val="005C175A"/>
    <w:rsid w:val="005D2779"/>
    <w:rsid w:val="006045AE"/>
    <w:rsid w:val="0062133D"/>
    <w:rsid w:val="00622B1E"/>
    <w:rsid w:val="006235D3"/>
    <w:rsid w:val="00624868"/>
    <w:rsid w:val="006314B4"/>
    <w:rsid w:val="006356AB"/>
    <w:rsid w:val="006405BE"/>
    <w:rsid w:val="00660865"/>
    <w:rsid w:val="00673F5A"/>
    <w:rsid w:val="006A5AF0"/>
    <w:rsid w:val="006A5F79"/>
    <w:rsid w:val="006D4AAC"/>
    <w:rsid w:val="006E09D9"/>
    <w:rsid w:val="006F7A20"/>
    <w:rsid w:val="00732D4A"/>
    <w:rsid w:val="00734C62"/>
    <w:rsid w:val="0075594D"/>
    <w:rsid w:val="007973C9"/>
    <w:rsid w:val="007F688F"/>
    <w:rsid w:val="00804C34"/>
    <w:rsid w:val="00834E78"/>
    <w:rsid w:val="00842A91"/>
    <w:rsid w:val="00847826"/>
    <w:rsid w:val="00856D81"/>
    <w:rsid w:val="00866F2A"/>
    <w:rsid w:val="00876782"/>
    <w:rsid w:val="008C23D7"/>
    <w:rsid w:val="008C24A9"/>
    <w:rsid w:val="008C2C6A"/>
    <w:rsid w:val="008D222E"/>
    <w:rsid w:val="008F0C95"/>
    <w:rsid w:val="008F1799"/>
    <w:rsid w:val="0094186F"/>
    <w:rsid w:val="00945967"/>
    <w:rsid w:val="00951E57"/>
    <w:rsid w:val="00953744"/>
    <w:rsid w:val="009709C4"/>
    <w:rsid w:val="009868DA"/>
    <w:rsid w:val="009C04F8"/>
    <w:rsid w:val="009F7C01"/>
    <w:rsid w:val="00A13262"/>
    <w:rsid w:val="00A22BF4"/>
    <w:rsid w:val="00A47C01"/>
    <w:rsid w:val="00A5376A"/>
    <w:rsid w:val="00A65E53"/>
    <w:rsid w:val="00A85934"/>
    <w:rsid w:val="00A96D2F"/>
    <w:rsid w:val="00AA3D62"/>
    <w:rsid w:val="00AC21B3"/>
    <w:rsid w:val="00AF6F84"/>
    <w:rsid w:val="00B241F4"/>
    <w:rsid w:val="00B37F81"/>
    <w:rsid w:val="00B8573B"/>
    <w:rsid w:val="00BA4A06"/>
    <w:rsid w:val="00BB0335"/>
    <w:rsid w:val="00BC182B"/>
    <w:rsid w:val="00BD7615"/>
    <w:rsid w:val="00C1354A"/>
    <w:rsid w:val="00C3109F"/>
    <w:rsid w:val="00C32DB9"/>
    <w:rsid w:val="00C4475A"/>
    <w:rsid w:val="00C60C45"/>
    <w:rsid w:val="00C871EB"/>
    <w:rsid w:val="00CC3F78"/>
    <w:rsid w:val="00CF0A8F"/>
    <w:rsid w:val="00D0615C"/>
    <w:rsid w:val="00D069E5"/>
    <w:rsid w:val="00D246D6"/>
    <w:rsid w:val="00D42616"/>
    <w:rsid w:val="00D67DF9"/>
    <w:rsid w:val="00D707A2"/>
    <w:rsid w:val="00D93081"/>
    <w:rsid w:val="00DC0552"/>
    <w:rsid w:val="00DE7658"/>
    <w:rsid w:val="00E0266F"/>
    <w:rsid w:val="00E03DE9"/>
    <w:rsid w:val="00E137A3"/>
    <w:rsid w:val="00E30630"/>
    <w:rsid w:val="00E31990"/>
    <w:rsid w:val="00E4782B"/>
    <w:rsid w:val="00E74844"/>
    <w:rsid w:val="00EB6AA1"/>
    <w:rsid w:val="00EB6BB2"/>
    <w:rsid w:val="00EC7456"/>
    <w:rsid w:val="00EC7E22"/>
    <w:rsid w:val="00F06A6E"/>
    <w:rsid w:val="00F279E4"/>
    <w:rsid w:val="00F35278"/>
    <w:rsid w:val="00F571E3"/>
    <w:rsid w:val="00FA2F5A"/>
    <w:rsid w:val="00FB7CEF"/>
    <w:rsid w:val="00FC6F72"/>
    <w:rsid w:val="00FD2A57"/>
    <w:rsid w:val="00FE7C5D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9508-ACAC-405F-9291-ED63E50A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593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FB7CEF"/>
    <w:pPr>
      <w:widowControl w:val="0"/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B7CEF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537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62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6356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6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C4A1B82271334771DFA4020B0D6BC54524902FE367300B1A22B03EF80143C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C4A1B82271334771DFA4020B0D6BC5452480BF1357100B1A22B03EF80143CI" TargetMode="External"/><Relationship Id="rId17" Type="http://schemas.openxmlformats.org/officeDocument/2006/relationships/hyperlink" Target="consultantplus://offline/ref=0C4A1B82271334771DFA5E2DA6BAE25D5A405DFA34750FE2FF7458B2D745015A8A62AE59771D031A3A1EBD1435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C4A1B82271334771DFA5E2DA6BAE25D5A405DFA34750FE2FF7458B2D745015A8A62AE59771D031A3A1DBD1431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C4A1B82271334771DFA5E2DA6BAE25D5A405DFA34700EE4F77458B2D745015A8A62AE59771D031A3A1EB91435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C4A1B82271334771DFA5E2DA6BAE25D5A405DFA347209E7FA7458B2D745015A183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6KDV5W64NSFS-399-3075</_dlc_DocId>
    <_dlc_DocIdUrl xmlns="746016b1-ecc9-410e-95eb-a13f7eb3881b">
      <Url>http://port.admnsk.ru/sites/main/sovet/_layouts/DocIdRedir.aspx?ID=6KDV5W64NSFS-399-3075</Url>
      <Description>6KDV5W64NSFS-399-3075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B2E5-0044-49D9-AFEC-C453FDDF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63C32-6D41-4674-B5BB-0482795A2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7B12A-CE9C-4043-8D2C-CF4827C44B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E578A2-7FC5-4FE2-AEA3-22D7F5B8F272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8B4A03B5-95AA-492C-BD53-D7B43457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tyrochkina</dc:creator>
  <cp:keywords/>
  <dc:description/>
  <cp:lastModifiedBy>Комплетова Юлия Евгеньевна</cp:lastModifiedBy>
  <cp:revision>2</cp:revision>
  <cp:lastPrinted>2013-06-25T08:17:00Z</cp:lastPrinted>
  <dcterms:created xsi:type="dcterms:W3CDTF">2018-09-11T10:34:00Z</dcterms:created>
  <dcterms:modified xsi:type="dcterms:W3CDTF">2018-09-11T10:34:00Z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e781a1bb-f5ab-493e-bbc5-e2501f92a94f</vt:lpwstr>
  </property>
  <property fmtid="{D5CDD505-2E9C-101B-9397-08002B2CF9AE}" pid="3" name="ContentTypeId">
    <vt:lpwstr>0x010100A645B26D705C1E4287E0552777E428E2</vt:lpwstr>
  </property>
</Properties>
</file>