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комиссии по научно-производственному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развитию и предпринимательству</w:t>
      </w:r>
    </w:p>
    <w:p w:rsidR="008E0AB3" w:rsidRDefault="008E0AB3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F959BA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</w:t>
            </w:r>
            <w:r w:rsidR="00C72CF9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F959BA">
              <w:rPr>
                <w:b/>
                <w:sz w:val="28"/>
                <w:szCs w:val="28"/>
              </w:rPr>
              <w:t xml:space="preserve">                            № 54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2724"/>
        <w:gridCol w:w="4080"/>
      </w:tblGrid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8E0AB3" w:rsidRDefault="00DC52A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В.</w:t>
            </w: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0AB3">
        <w:trPr>
          <w:trHeight w:val="395"/>
        </w:trPr>
        <w:tc>
          <w:tcPr>
            <w:tcW w:w="3261" w:type="dxa"/>
          </w:tcPr>
          <w:p w:rsidR="008E0AB3" w:rsidRDefault="00DC52A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8E0AB3" w:rsidRDefault="008E0AB3"/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F1D3C" w:rsidRDefault="008F1D3C" w:rsidP="008F2AE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</w:t>
            </w:r>
            <w:r w:rsidR="00F959BA">
              <w:rPr>
                <w:sz w:val="28"/>
                <w:szCs w:val="28"/>
              </w:rPr>
              <w:t>в Г. А., Андронова А. А.</w:t>
            </w:r>
            <w:r>
              <w:rPr>
                <w:sz w:val="28"/>
                <w:szCs w:val="28"/>
              </w:rPr>
              <w:t xml:space="preserve">, </w:t>
            </w:r>
            <w:r w:rsidR="006F41D7">
              <w:rPr>
                <w:sz w:val="28"/>
                <w:szCs w:val="28"/>
              </w:rPr>
              <w:t xml:space="preserve">Беспечная И. П., </w:t>
            </w:r>
            <w:r>
              <w:rPr>
                <w:sz w:val="28"/>
                <w:szCs w:val="28"/>
              </w:rPr>
              <w:t xml:space="preserve">       Бурмистров А. С., </w:t>
            </w:r>
            <w:r w:rsidR="00F959BA">
              <w:rPr>
                <w:sz w:val="28"/>
                <w:szCs w:val="28"/>
              </w:rPr>
              <w:t xml:space="preserve">Константинова И. И., </w:t>
            </w:r>
            <w:proofErr w:type="spellStart"/>
            <w:r w:rsidR="00F959BA">
              <w:rPr>
                <w:sz w:val="28"/>
                <w:szCs w:val="28"/>
              </w:rPr>
              <w:t>Люмин</w:t>
            </w:r>
            <w:proofErr w:type="spellEnd"/>
            <w:r w:rsidR="00F959BA">
              <w:rPr>
                <w:sz w:val="28"/>
                <w:szCs w:val="28"/>
              </w:rPr>
              <w:t xml:space="preserve"> В. И.</w:t>
            </w:r>
            <w:r w:rsidR="008F2AE7">
              <w:rPr>
                <w:sz w:val="28"/>
                <w:szCs w:val="28"/>
              </w:rPr>
              <w:t xml:space="preserve">, </w:t>
            </w:r>
          </w:p>
          <w:p w:rsidR="008E0AB3" w:rsidRDefault="00DC52AD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Чернышев П. А., Шалимова Е. В.                               </w:t>
            </w:r>
          </w:p>
        </w:tc>
      </w:tr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Отсутствовали</w:t>
            </w:r>
            <w:r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A4662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</w:t>
            </w:r>
            <w:r w:rsidR="00DC52AD">
              <w:rPr>
                <w:sz w:val="28"/>
                <w:szCs w:val="28"/>
              </w:rPr>
              <w:t>:</w:t>
            </w:r>
          </w:p>
          <w:p w:rsidR="008F1D3C" w:rsidRDefault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 А. Г.;</w:t>
            </w:r>
          </w:p>
          <w:p w:rsidR="00F959BA" w:rsidRDefault="00F959B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 В.;</w:t>
            </w:r>
          </w:p>
          <w:p w:rsidR="006F41D7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Л. В.;</w:t>
            </w:r>
          </w:p>
          <w:p w:rsidR="00F959BA" w:rsidRDefault="00F959B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 П. А.;</w:t>
            </w:r>
          </w:p>
          <w:p w:rsidR="00A4662A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 В.;</w:t>
            </w:r>
          </w:p>
          <w:p w:rsidR="006F41D7" w:rsidRDefault="006F41D7" w:rsidP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 В. А.                          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BA00A0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DC52A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8E0AB3" w:rsidRDefault="008E0AB3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60"/>
        <w:gridCol w:w="4660"/>
      </w:tblGrid>
      <w:tr w:rsidR="00971B58" w:rsidTr="00F0510F">
        <w:tc>
          <w:tcPr>
            <w:tcW w:w="426" w:type="dxa"/>
          </w:tcPr>
          <w:p w:rsidR="00971B58" w:rsidRDefault="00C72CF9" w:rsidP="00971B5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1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71B58" w:rsidRDefault="00CA3CE1" w:rsidP="00971B58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>О проекте решения Совета депутатов города Новосибирска «О внесении изменений в решение Совета деп</w:t>
            </w:r>
            <w:r>
              <w:rPr>
                <w:sz w:val="28"/>
                <w:szCs w:val="28"/>
              </w:rPr>
              <w:t>утатов города Новосибирска от 23.12.2024 № 851</w:t>
            </w:r>
            <w:r w:rsidRPr="007D1027">
              <w:rPr>
                <w:sz w:val="28"/>
                <w:szCs w:val="28"/>
              </w:rPr>
              <w:t xml:space="preserve"> «О бюд</w:t>
            </w:r>
            <w:r>
              <w:rPr>
                <w:sz w:val="28"/>
                <w:szCs w:val="28"/>
              </w:rPr>
              <w:t>жете города Новосибирска на 2025 год и плановый период 2026 и 2027</w:t>
            </w:r>
            <w:r w:rsidRPr="007D1027">
              <w:rPr>
                <w:sz w:val="28"/>
                <w:szCs w:val="28"/>
              </w:rPr>
              <w:t xml:space="preserve"> годов» (первое чтение)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71B58" w:rsidRDefault="00CA3CE1" w:rsidP="00CA3CE1">
            <w:pPr>
              <w:pStyle w:val="ConsPlusNormal"/>
              <w:tabs>
                <w:tab w:val="left" w:pos="142"/>
                <w:tab w:val="left" w:pos="1395"/>
                <w:tab w:val="left" w:pos="157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Веселков</w:t>
            </w:r>
          </w:p>
          <w:p w:rsidR="00CA3CE1" w:rsidRDefault="00CA3CE1" w:rsidP="00CA3CE1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</w:t>
            </w:r>
          </w:p>
          <w:p w:rsidR="00971B58" w:rsidRPr="00CA3CE1" w:rsidRDefault="00CA3CE1" w:rsidP="00CA3CE1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Владимирович</w:t>
            </w:r>
          </w:p>
        </w:tc>
        <w:tc>
          <w:tcPr>
            <w:tcW w:w="160" w:type="dxa"/>
          </w:tcPr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CA3CE1" w:rsidP="00CA3CE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B569D1" w:rsidTr="000043CE">
        <w:tc>
          <w:tcPr>
            <w:tcW w:w="426" w:type="dxa"/>
          </w:tcPr>
          <w:p w:rsidR="00B569D1" w:rsidRDefault="00C72CF9" w:rsidP="000043C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56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B569D1" w:rsidRDefault="00CA3CE1" w:rsidP="000043CE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Совета депутатов города Новосибирска «Об исполнении бюджета города Новосибирска за 2024 год»</w:t>
            </w:r>
          </w:p>
        </w:tc>
      </w:tr>
      <w:tr w:rsidR="00CA3CE1" w:rsidTr="000043CE">
        <w:tc>
          <w:tcPr>
            <w:tcW w:w="426" w:type="dxa"/>
          </w:tcPr>
          <w:p w:rsidR="00CA3CE1" w:rsidRDefault="00CA3CE1" w:rsidP="00CA3CE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A3CE1" w:rsidRDefault="00CA3CE1" w:rsidP="00CA3CE1">
            <w:pPr>
              <w:pStyle w:val="ConsPlusNormal"/>
              <w:tabs>
                <w:tab w:val="left" w:pos="142"/>
                <w:tab w:val="left" w:pos="1395"/>
                <w:tab w:val="left" w:pos="157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Веселков</w:t>
            </w:r>
          </w:p>
          <w:p w:rsidR="00CA3CE1" w:rsidRDefault="00CA3CE1" w:rsidP="00CA3CE1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</w:t>
            </w:r>
          </w:p>
          <w:p w:rsidR="00CA3CE1" w:rsidRPr="00CA3CE1" w:rsidRDefault="00CA3CE1" w:rsidP="00CA3CE1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Владимирович</w:t>
            </w:r>
          </w:p>
        </w:tc>
        <w:tc>
          <w:tcPr>
            <w:tcW w:w="160" w:type="dxa"/>
          </w:tcPr>
          <w:p w:rsidR="00CA3CE1" w:rsidRDefault="00CA3CE1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CA3CE1" w:rsidRDefault="00CA3CE1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A3CE1" w:rsidRDefault="00CA3CE1" w:rsidP="00CA3CE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CA3CE1" w:rsidTr="0023209A">
        <w:tc>
          <w:tcPr>
            <w:tcW w:w="426" w:type="dxa"/>
          </w:tcPr>
          <w:p w:rsidR="00CA3CE1" w:rsidRDefault="00CA3CE1" w:rsidP="0023209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CA3CE1" w:rsidRDefault="00CA3CE1" w:rsidP="0023209A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87AE4">
              <w:rPr>
                <w:sz w:val="28"/>
                <w:szCs w:val="28"/>
              </w:rPr>
              <w:t xml:space="preserve">О проекте решения Совета депутатов города Новосибирска «О </w:t>
            </w:r>
            <w:r>
              <w:rPr>
                <w:sz w:val="28"/>
                <w:szCs w:val="28"/>
              </w:rPr>
              <w:t>внесении изменений в Положение</w:t>
            </w:r>
            <w:r w:rsidRPr="00087AE4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департаменте инвестиций, потребительского рынка, инноваций и предпринимательства мэрии</w:t>
            </w:r>
            <w:r w:rsidRPr="00087AE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рода Новосибирска, утвержденное</w:t>
            </w:r>
            <w:r w:rsidRPr="00087AE4">
              <w:rPr>
                <w:sz w:val="28"/>
                <w:szCs w:val="28"/>
              </w:rPr>
              <w:t xml:space="preserve"> решением Совета депутатов города Но</w:t>
            </w:r>
            <w:r>
              <w:rPr>
                <w:sz w:val="28"/>
                <w:szCs w:val="28"/>
              </w:rPr>
              <w:t>восибирска от 09.10.2007 № 707</w:t>
            </w:r>
            <w:r w:rsidRPr="00087AE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  <w:tr w:rsidR="00CA3CE1" w:rsidTr="0023209A">
        <w:tc>
          <w:tcPr>
            <w:tcW w:w="426" w:type="dxa"/>
          </w:tcPr>
          <w:p w:rsidR="00CA3CE1" w:rsidRDefault="00CA3CE1" w:rsidP="0023209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A3CE1" w:rsidRDefault="00CA3CE1" w:rsidP="0023209A">
            <w:pPr>
              <w:pStyle w:val="ConsPlusNormal"/>
              <w:tabs>
                <w:tab w:val="left" w:pos="142"/>
                <w:tab w:val="left" w:pos="1395"/>
                <w:tab w:val="left" w:pos="157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</w:t>
            </w:r>
          </w:p>
          <w:p w:rsidR="00CA3CE1" w:rsidRDefault="00CA3CE1" w:rsidP="0023209A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 Сергеевич</w:t>
            </w:r>
          </w:p>
          <w:p w:rsidR="00CA3CE1" w:rsidRPr="00CA3CE1" w:rsidRDefault="00CA3CE1" w:rsidP="00CA3CE1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60" w:type="dxa"/>
          </w:tcPr>
          <w:p w:rsidR="00CA3CE1" w:rsidRDefault="00CA3CE1" w:rsidP="0023209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CA3CE1" w:rsidRDefault="00CA3CE1" w:rsidP="0023209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A3CE1" w:rsidRDefault="00CA3CE1" w:rsidP="0023209A">
            <w:pPr>
              <w:contextualSpacing/>
              <w:jc w:val="both"/>
              <w:rPr>
                <w:sz w:val="28"/>
                <w:szCs w:val="28"/>
              </w:rPr>
            </w:pPr>
            <w:r w:rsidRPr="00F938A7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CA3CE1" w:rsidTr="0023209A">
        <w:tc>
          <w:tcPr>
            <w:tcW w:w="426" w:type="dxa"/>
          </w:tcPr>
          <w:p w:rsidR="00CA3CE1" w:rsidRDefault="00CA3CE1" w:rsidP="0023209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</w:tcPr>
          <w:p w:rsidR="00CA3CE1" w:rsidRDefault="00CA3CE1" w:rsidP="0023209A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9A3025">
              <w:rPr>
                <w:sz w:val="28"/>
                <w:szCs w:val="28"/>
              </w:rPr>
              <w:t>Об информации о проблемах, возникающих при осуществлении демонтажа самовольных нестационарных объектов и незаконно установленных, размещённых или эксплуатируемых рекламных конструкций на территории города Новосибирска, а также организации мест их хранения</w:t>
            </w:r>
          </w:p>
        </w:tc>
      </w:tr>
      <w:tr w:rsidR="00CA3CE1" w:rsidTr="00942C31">
        <w:tc>
          <w:tcPr>
            <w:tcW w:w="426" w:type="dxa"/>
          </w:tcPr>
          <w:p w:rsidR="00CA3CE1" w:rsidRDefault="00CA3CE1" w:rsidP="0023209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A3CE1" w:rsidRDefault="00CA3CE1" w:rsidP="0023209A">
            <w:pPr>
              <w:pStyle w:val="ConsPlusNormal"/>
              <w:tabs>
                <w:tab w:val="left" w:pos="142"/>
                <w:tab w:val="left" w:pos="1395"/>
                <w:tab w:val="left" w:pos="157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Ярик</w:t>
            </w:r>
            <w:proofErr w:type="spellEnd"/>
          </w:p>
          <w:p w:rsidR="00CA3CE1" w:rsidRPr="00CA3CE1" w:rsidRDefault="00CA3CE1" w:rsidP="00CA3CE1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Алексей Александрович</w:t>
            </w:r>
          </w:p>
        </w:tc>
        <w:tc>
          <w:tcPr>
            <w:tcW w:w="160" w:type="dxa"/>
          </w:tcPr>
          <w:p w:rsidR="00CA3CE1" w:rsidRDefault="00CA3CE1" w:rsidP="0023209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CA3CE1" w:rsidRDefault="00CA3CE1" w:rsidP="0023209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A3CE1" w:rsidRDefault="00CA3CE1" w:rsidP="0023209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156312">
              <w:rPr>
                <w:sz w:val="28"/>
                <w:szCs w:val="28"/>
                <w:lang w:eastAsia="en-US"/>
              </w:rPr>
              <w:t xml:space="preserve">ачальник управления </w:t>
            </w:r>
            <w:r>
              <w:rPr>
                <w:sz w:val="28"/>
                <w:szCs w:val="28"/>
                <w:lang w:eastAsia="en-US"/>
              </w:rPr>
              <w:t xml:space="preserve">наружной рекламы </w:t>
            </w:r>
            <w:r w:rsidRPr="00156312">
              <w:rPr>
                <w:sz w:val="28"/>
                <w:szCs w:val="28"/>
                <w:lang w:eastAsia="en-US"/>
              </w:rPr>
              <w:t>мэрии города Новосибирска</w:t>
            </w:r>
          </w:p>
        </w:tc>
      </w:tr>
      <w:tr w:rsidR="00CA3CE1" w:rsidTr="00942C31">
        <w:tc>
          <w:tcPr>
            <w:tcW w:w="426" w:type="dxa"/>
          </w:tcPr>
          <w:p w:rsidR="00CA3CE1" w:rsidRDefault="00CA3CE1" w:rsidP="0023209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639" w:type="dxa"/>
            <w:gridSpan w:val="3"/>
          </w:tcPr>
          <w:p w:rsidR="00CA3CE1" w:rsidRDefault="00CA3CE1" w:rsidP="00CA3CE1">
            <w:pPr>
              <w:jc w:val="both"/>
              <w:rPr>
                <w:sz w:val="28"/>
                <w:szCs w:val="28"/>
              </w:rPr>
            </w:pPr>
            <w:r w:rsidRPr="00767104">
              <w:rPr>
                <w:sz w:val="28"/>
                <w:szCs w:val="28"/>
              </w:rPr>
              <w:t>Об информации о проблемах, возникающих при заключении договоров на размещение и эксплуатацию нестационарного торгового объекта в отношении нестационарных торговых объектов, ранее размещенных на основании договоров аренды</w:t>
            </w:r>
          </w:p>
        </w:tc>
      </w:tr>
      <w:tr w:rsidR="00CA3CE1" w:rsidTr="00942C31">
        <w:tc>
          <w:tcPr>
            <w:tcW w:w="426" w:type="dxa"/>
          </w:tcPr>
          <w:p w:rsidR="00CA3CE1" w:rsidRDefault="00CA3CE1" w:rsidP="0023209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A3CE1" w:rsidRDefault="00CA3CE1" w:rsidP="00CA3CE1">
            <w:pPr>
              <w:pStyle w:val="ConsPlusNormal"/>
              <w:tabs>
                <w:tab w:val="left" w:pos="142"/>
                <w:tab w:val="left" w:pos="1395"/>
                <w:tab w:val="left" w:pos="157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</w:t>
            </w:r>
          </w:p>
          <w:p w:rsidR="00CA3CE1" w:rsidRDefault="00CA3CE1" w:rsidP="00CA3CE1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 Сергеевич</w:t>
            </w:r>
          </w:p>
          <w:p w:rsidR="00CA3CE1" w:rsidRPr="00CA3CE1" w:rsidRDefault="00CA3CE1" w:rsidP="0023209A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60" w:type="dxa"/>
          </w:tcPr>
          <w:p w:rsidR="00CA3CE1" w:rsidRDefault="00CA3CE1" w:rsidP="0023209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CA3CE1" w:rsidRDefault="00CA3CE1" w:rsidP="0023209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A3CE1" w:rsidRDefault="00CA3CE1" w:rsidP="0023209A">
            <w:pPr>
              <w:contextualSpacing/>
              <w:jc w:val="both"/>
              <w:rPr>
                <w:sz w:val="28"/>
                <w:szCs w:val="28"/>
              </w:rPr>
            </w:pPr>
            <w:r w:rsidRPr="00F938A7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942C31" w:rsidTr="00942C31">
        <w:tc>
          <w:tcPr>
            <w:tcW w:w="426" w:type="dxa"/>
          </w:tcPr>
          <w:p w:rsidR="00942C31" w:rsidRDefault="00942C31" w:rsidP="00942C3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42C31" w:rsidRDefault="00942C31" w:rsidP="00942C31">
            <w:pPr>
              <w:pStyle w:val="ConsPlusNormal"/>
              <w:tabs>
                <w:tab w:val="center" w:pos="51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C31">
              <w:rPr>
                <w:rFonts w:ascii="Times New Roman" w:hAnsi="Times New Roman" w:cs="Times New Roman"/>
                <w:sz w:val="28"/>
                <w:szCs w:val="28"/>
              </w:rPr>
              <w:t>Содокладчик: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2C31" w:rsidRDefault="00942C31" w:rsidP="00942C31">
            <w:pPr>
              <w:pStyle w:val="ConsPlusNormal"/>
              <w:tabs>
                <w:tab w:val="left" w:pos="142"/>
                <w:tab w:val="left" w:pos="1395"/>
                <w:tab w:val="left" w:pos="157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Алексей </w:t>
            </w:r>
            <w:proofErr w:type="spellStart"/>
            <w:r w:rsidRPr="00767104"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160" w:type="dxa"/>
          </w:tcPr>
          <w:p w:rsidR="00942C31" w:rsidRDefault="00942C31" w:rsidP="00942C3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42C31" w:rsidRDefault="00942C31" w:rsidP="00942C3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42C31" w:rsidRDefault="00942C31" w:rsidP="00942C3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767104">
              <w:rPr>
                <w:sz w:val="28"/>
                <w:szCs w:val="28"/>
                <w:lang w:eastAsia="en-US"/>
              </w:rPr>
              <w:t>ачальник департамента земельных и имущественных отношений мэрии города Новосибирска</w:t>
            </w:r>
          </w:p>
        </w:tc>
      </w:tr>
    </w:tbl>
    <w:p w:rsidR="00CA3CE1" w:rsidRDefault="00CA3CE1" w:rsidP="00942C31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8E0AB3" w:rsidRDefault="00DC52AD" w:rsidP="00CA3C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="00720A56">
        <w:rPr>
          <w:sz w:val="28"/>
          <w:szCs w:val="28"/>
        </w:rPr>
        <w:t>Добрый день</w:t>
      </w:r>
      <w:r w:rsidR="00CA3CE1" w:rsidRPr="00CA3CE1">
        <w:rPr>
          <w:sz w:val="28"/>
          <w:szCs w:val="28"/>
        </w:rPr>
        <w:t xml:space="preserve"> уважаемые коллеги</w:t>
      </w:r>
      <w:r w:rsidR="00720A56">
        <w:rPr>
          <w:sz w:val="28"/>
          <w:szCs w:val="28"/>
        </w:rPr>
        <w:t>,</w:t>
      </w:r>
      <w:r w:rsidR="00CA3CE1" w:rsidRPr="00CA3CE1">
        <w:rPr>
          <w:sz w:val="28"/>
          <w:szCs w:val="28"/>
        </w:rPr>
        <w:t xml:space="preserve"> приглашенные. Начинаем 54-е заседание постоянной комиссии по научно-производственному развитию и предпринимательству. Повестка роздана.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принятие повестки дня за основу.</w:t>
      </w:r>
    </w:p>
    <w:p w:rsidR="008E0AB3" w:rsidRDefault="00CA3CE1" w:rsidP="00CA3CE1">
      <w:pPr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«За» – 9</w:t>
      </w:r>
      <w:r w:rsidR="00DC52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Беспечная И. П., Бурмистров А. С.,       Константинова И. И.,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                   Чернышев П. А., Шалимова Е. В.)                           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E0AB3" w:rsidRDefault="00DC52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E0AB3" w:rsidRDefault="00DC52AD" w:rsidP="00837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повестки дня за основу.</w:t>
      </w:r>
    </w:p>
    <w:p w:rsidR="008E0AB3" w:rsidRPr="007F281D" w:rsidRDefault="00DC52AD" w:rsidP="007F281D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Любавский А. В.</w:t>
      </w:r>
      <w:r w:rsidR="007F281D">
        <w:rPr>
          <w:sz w:val="28"/>
          <w:szCs w:val="28"/>
        </w:rPr>
        <w:t xml:space="preserve"> – </w:t>
      </w:r>
      <w:r w:rsidR="00CF073C">
        <w:rPr>
          <w:rFonts w:ascii="Times New Roman" w:hAnsi="Times New Roman"/>
          <w:sz w:val="28"/>
          <w:szCs w:val="28"/>
        </w:rPr>
        <w:t xml:space="preserve">Будут ли дополнения, </w:t>
      </w:r>
      <w:r w:rsidRPr="007F281D">
        <w:rPr>
          <w:rFonts w:ascii="Times New Roman" w:hAnsi="Times New Roman"/>
          <w:sz w:val="28"/>
          <w:szCs w:val="28"/>
        </w:rPr>
        <w:t>предложения в повестку?</w:t>
      </w:r>
    </w:p>
    <w:p w:rsidR="008E0AB3" w:rsidRDefault="00CF07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Дополнений, п</w:t>
      </w:r>
      <w:r w:rsidR="00DC52AD">
        <w:rPr>
          <w:sz w:val="28"/>
          <w:szCs w:val="28"/>
        </w:rPr>
        <w:t xml:space="preserve">редложений нет.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 за принятие повестк</w:t>
      </w:r>
      <w:r w:rsidR="00A4662A">
        <w:rPr>
          <w:sz w:val="28"/>
          <w:szCs w:val="28"/>
        </w:rPr>
        <w:t>и дня в целом</w:t>
      </w:r>
      <w:r>
        <w:rPr>
          <w:sz w:val="28"/>
          <w:szCs w:val="28"/>
        </w:rPr>
        <w:t>.</w:t>
      </w:r>
    </w:p>
    <w:p w:rsidR="0072328B" w:rsidRDefault="0072328B" w:rsidP="0072328B">
      <w:pPr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9 (Андреев Г. А., Андронова А. А., Беспечная И. П., Бурмистров А. С.,       Константинова И. И.,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                   Чернышев П. А., Шалимова Е. В.)                               </w:t>
      </w:r>
    </w:p>
    <w:p w:rsidR="00CF073C" w:rsidRDefault="00CF073C" w:rsidP="0072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F073C" w:rsidRDefault="00CF073C" w:rsidP="00CF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E0AB3" w:rsidRDefault="00DC52AD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3A629C" w:rsidRDefault="00DC52AD" w:rsidP="003A629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A4662A" w:rsidRDefault="00A4662A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4941A9" w:rsidRPr="004941A9" w:rsidRDefault="0019315C" w:rsidP="004941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</w:t>
      </w:r>
      <w:r w:rsidR="004B58FC">
        <w:rPr>
          <w:b/>
          <w:sz w:val="28"/>
          <w:szCs w:val="28"/>
        </w:rPr>
        <w:t xml:space="preserve"> А. В.</w:t>
      </w:r>
      <w:r w:rsidR="00DC52AD">
        <w:rPr>
          <w:b/>
          <w:sz w:val="28"/>
          <w:szCs w:val="28"/>
        </w:rPr>
        <w:t xml:space="preserve"> </w:t>
      </w:r>
      <w:r w:rsidR="009037C7">
        <w:rPr>
          <w:sz w:val="28"/>
          <w:szCs w:val="28"/>
        </w:rPr>
        <w:t xml:space="preserve">– </w:t>
      </w:r>
      <w:r w:rsidR="004941A9">
        <w:rPr>
          <w:sz w:val="28"/>
          <w:szCs w:val="28"/>
        </w:rPr>
        <w:t xml:space="preserve">Первые два вопроса повестки: </w:t>
      </w:r>
      <w:r w:rsidR="004941A9" w:rsidRPr="004941A9">
        <w:rPr>
          <w:sz w:val="28"/>
          <w:szCs w:val="28"/>
        </w:rPr>
        <w:t xml:space="preserve">о бюджете города Новосибирска на 2025 год и плановый </w:t>
      </w:r>
      <w:r w:rsidR="004941A9">
        <w:rPr>
          <w:sz w:val="28"/>
          <w:szCs w:val="28"/>
        </w:rPr>
        <w:t xml:space="preserve">период </w:t>
      </w:r>
      <w:r w:rsidR="004941A9" w:rsidRPr="004941A9">
        <w:rPr>
          <w:sz w:val="28"/>
          <w:szCs w:val="28"/>
        </w:rPr>
        <w:t>2</w:t>
      </w:r>
      <w:r w:rsidR="004941A9">
        <w:rPr>
          <w:sz w:val="28"/>
          <w:szCs w:val="28"/>
        </w:rPr>
        <w:t>02</w:t>
      </w:r>
      <w:r w:rsidR="004941A9" w:rsidRPr="004941A9">
        <w:rPr>
          <w:sz w:val="28"/>
          <w:szCs w:val="28"/>
        </w:rPr>
        <w:t>6-2</w:t>
      </w:r>
      <w:r w:rsidR="004941A9">
        <w:rPr>
          <w:sz w:val="28"/>
          <w:szCs w:val="28"/>
        </w:rPr>
        <w:t>02</w:t>
      </w:r>
      <w:r w:rsidR="004941A9" w:rsidRPr="004941A9">
        <w:rPr>
          <w:sz w:val="28"/>
          <w:szCs w:val="28"/>
        </w:rPr>
        <w:t>7 год</w:t>
      </w:r>
      <w:r w:rsidR="004941A9">
        <w:rPr>
          <w:sz w:val="28"/>
          <w:szCs w:val="28"/>
        </w:rPr>
        <w:t>ов, и</w:t>
      </w:r>
      <w:r w:rsidR="004941A9" w:rsidRPr="004941A9">
        <w:rPr>
          <w:sz w:val="28"/>
          <w:szCs w:val="28"/>
        </w:rPr>
        <w:t xml:space="preserve"> об исполнении бюджета </w:t>
      </w:r>
      <w:r w:rsidR="004941A9">
        <w:rPr>
          <w:sz w:val="28"/>
          <w:szCs w:val="28"/>
        </w:rPr>
        <w:t xml:space="preserve">города Новосибирска </w:t>
      </w:r>
      <w:r w:rsidR="004941A9" w:rsidRPr="004941A9">
        <w:rPr>
          <w:sz w:val="28"/>
          <w:szCs w:val="28"/>
        </w:rPr>
        <w:t>за 2024 год.</w:t>
      </w:r>
    </w:p>
    <w:p w:rsidR="004941A9" w:rsidRDefault="004941A9" w:rsidP="004941A9">
      <w:pPr>
        <w:ind w:firstLine="709"/>
        <w:jc w:val="both"/>
        <w:rPr>
          <w:sz w:val="28"/>
          <w:szCs w:val="28"/>
        </w:rPr>
      </w:pPr>
      <w:r w:rsidRPr="004941A9">
        <w:rPr>
          <w:sz w:val="28"/>
          <w:szCs w:val="28"/>
        </w:rPr>
        <w:t>Коллеги, предлагаю не заслушивать</w:t>
      </w:r>
      <w:r>
        <w:rPr>
          <w:sz w:val="28"/>
          <w:szCs w:val="28"/>
        </w:rPr>
        <w:t xml:space="preserve"> доклады </w:t>
      </w:r>
      <w:r w:rsidRPr="004941A9">
        <w:rPr>
          <w:sz w:val="28"/>
          <w:szCs w:val="28"/>
        </w:rPr>
        <w:t xml:space="preserve">по этим двум вопросам, так как </w:t>
      </w:r>
      <w:r>
        <w:rPr>
          <w:sz w:val="28"/>
          <w:szCs w:val="28"/>
        </w:rPr>
        <w:t>все уже слышали доклады на заседаниях други</w:t>
      </w:r>
      <w:r w:rsidR="00825AE2">
        <w:rPr>
          <w:sz w:val="28"/>
          <w:szCs w:val="28"/>
        </w:rPr>
        <w:t xml:space="preserve">х комиссий, и эти вопросы </w:t>
      </w:r>
      <w:r w:rsidR="00EF13A1">
        <w:rPr>
          <w:sz w:val="28"/>
          <w:szCs w:val="28"/>
        </w:rPr>
        <w:t xml:space="preserve">были </w:t>
      </w:r>
      <w:r w:rsidR="00825AE2">
        <w:rPr>
          <w:sz w:val="28"/>
          <w:szCs w:val="28"/>
        </w:rPr>
        <w:t>приняты</w:t>
      </w:r>
      <w:r>
        <w:rPr>
          <w:sz w:val="28"/>
          <w:szCs w:val="28"/>
        </w:rPr>
        <w:t>. Будут ли возражения?</w:t>
      </w:r>
    </w:p>
    <w:p w:rsidR="004941A9" w:rsidRDefault="004941A9" w:rsidP="00494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Возражений нет.</w:t>
      </w:r>
    </w:p>
    <w:p w:rsidR="00745733" w:rsidRDefault="00745733" w:rsidP="001C7D71">
      <w:pPr>
        <w:jc w:val="both"/>
        <w:rPr>
          <w:sz w:val="28"/>
          <w:szCs w:val="28"/>
        </w:rPr>
      </w:pPr>
    </w:p>
    <w:p w:rsidR="001C7D71" w:rsidRDefault="001C7D71" w:rsidP="001C7D71">
      <w:pPr>
        <w:jc w:val="both"/>
        <w:rPr>
          <w:sz w:val="28"/>
          <w:szCs w:val="28"/>
        </w:rPr>
      </w:pPr>
    </w:p>
    <w:p w:rsidR="00745733" w:rsidRDefault="00745733" w:rsidP="00745733">
      <w:pPr>
        <w:pStyle w:val="af8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СЛУШАЛИ:</w:t>
      </w:r>
    </w:p>
    <w:p w:rsidR="00745733" w:rsidRPr="00673D08" w:rsidRDefault="00745733" w:rsidP="00745733">
      <w:pPr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Вопрос «О проекте решения Совета депутатов города Новосибирска «О внесении изменений в решение Совета депутатов города Новосибирска от 23.12.2024 № 851 «О бюджете города Новосибирска на 2025 год и плановый период 2026 и 2027 годов» (первое чтение)».</w:t>
      </w:r>
    </w:p>
    <w:p w:rsidR="008E0AB3" w:rsidRPr="00673D08" w:rsidRDefault="00DC52AD" w:rsidP="00922FD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="00745733" w:rsidRPr="00673D08">
        <w:rPr>
          <w:bCs/>
          <w:sz w:val="28"/>
          <w:szCs w:val="28"/>
        </w:rPr>
        <w:t>Если не будет предложений и дополнений в проект решения комиссии, то предлагаю принять проект решения в целом.</w:t>
      </w:r>
    </w:p>
    <w:p w:rsidR="00745733" w:rsidRPr="00673D08" w:rsidRDefault="00745733" w:rsidP="00745733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745733" w:rsidRPr="00673D08" w:rsidRDefault="00745733" w:rsidP="00745733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745733" w:rsidRPr="00673D08" w:rsidRDefault="00745733" w:rsidP="00745733">
      <w:pPr>
        <w:pStyle w:val="af2"/>
        <w:spacing w:after="0"/>
        <w:ind w:left="0" w:firstLine="720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745733" w:rsidRPr="00673D08" w:rsidRDefault="00745733" w:rsidP="00745733">
      <w:pPr>
        <w:ind w:left="1843" w:hanging="1134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9 (Андреев Г. А., Андронова А. А., Беспечная И. П., Бурмистров А. С.,       Константинова И. И., Любавский А. В., </w:t>
      </w:r>
      <w:proofErr w:type="spellStart"/>
      <w:r w:rsidRPr="00673D08">
        <w:rPr>
          <w:sz w:val="28"/>
          <w:szCs w:val="28"/>
        </w:rPr>
        <w:t>Люмин</w:t>
      </w:r>
      <w:proofErr w:type="spellEnd"/>
      <w:r w:rsidRPr="00673D08">
        <w:rPr>
          <w:sz w:val="28"/>
          <w:szCs w:val="28"/>
        </w:rPr>
        <w:t xml:space="preserve"> В. И.,                         Чернышев П. А., Шалимова Е. В.)                               </w:t>
      </w:r>
    </w:p>
    <w:p w:rsidR="00657F16" w:rsidRPr="00673D08" w:rsidRDefault="00657F16" w:rsidP="00745733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657F16" w:rsidRPr="00673D08" w:rsidRDefault="00657F16" w:rsidP="00657F16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F281D" w:rsidRPr="00673D08" w:rsidRDefault="00DC52AD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673D08">
        <w:rPr>
          <w:b/>
          <w:sz w:val="28"/>
          <w:szCs w:val="28"/>
        </w:rPr>
        <w:t>Решение принято.</w:t>
      </w:r>
    </w:p>
    <w:p w:rsidR="004B58FC" w:rsidRPr="00673D08" w:rsidRDefault="004B58FC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8E0AB3" w:rsidRPr="00673D08" w:rsidRDefault="007F281D">
      <w:pPr>
        <w:ind w:left="717"/>
        <w:jc w:val="both"/>
        <w:rPr>
          <w:b/>
          <w:sz w:val="28"/>
          <w:szCs w:val="28"/>
        </w:rPr>
      </w:pPr>
      <w:r w:rsidRPr="00673D08">
        <w:rPr>
          <w:b/>
          <w:sz w:val="28"/>
          <w:szCs w:val="28"/>
        </w:rPr>
        <w:t>2</w:t>
      </w:r>
      <w:r w:rsidR="00DC52AD" w:rsidRPr="00673D08">
        <w:rPr>
          <w:b/>
          <w:sz w:val="28"/>
          <w:szCs w:val="28"/>
        </w:rPr>
        <w:t>. СЛУШАЛИ:</w:t>
      </w:r>
    </w:p>
    <w:p w:rsidR="00745733" w:rsidRPr="00673D08" w:rsidRDefault="00745733" w:rsidP="00745733">
      <w:pPr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Вопрос «О проекте решения Совета депутатов города Новосибирска «Об исполнении бюджета города Новосибирска за 2024 год».</w:t>
      </w:r>
    </w:p>
    <w:p w:rsidR="00745733" w:rsidRPr="00673D08" w:rsidRDefault="00745733" w:rsidP="00745733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Pr="00673D08">
        <w:rPr>
          <w:bCs/>
          <w:sz w:val="28"/>
          <w:szCs w:val="28"/>
        </w:rPr>
        <w:t>Если не будет предложений и дополнений в проект решения комиссии, то предлагаю принять проект решения в целом.</w:t>
      </w:r>
    </w:p>
    <w:p w:rsidR="00825AE2" w:rsidRDefault="00745733" w:rsidP="00825AE2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1. Согласиться с проектом решения в части вопросов, отнесенных к ведению постоянной комиссии Совета депутатов города Новосибирска по научно-производственному развитию и предпринимательству.</w:t>
      </w:r>
    </w:p>
    <w:p w:rsidR="00745733" w:rsidRPr="00673D08" w:rsidRDefault="00745733" w:rsidP="00825AE2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2. Рекомендовать постоянной комиссии Совета депутатов го</w:t>
      </w:r>
      <w:r w:rsidR="00825AE2">
        <w:rPr>
          <w:sz w:val="28"/>
          <w:szCs w:val="28"/>
        </w:rPr>
        <w:t xml:space="preserve">рода </w:t>
      </w:r>
      <w:r w:rsidRPr="00673D08">
        <w:rPr>
          <w:sz w:val="28"/>
          <w:szCs w:val="28"/>
        </w:rPr>
        <w:t xml:space="preserve">Новосибирска по бюджету и налоговой </w:t>
      </w:r>
      <w:r w:rsidR="00825AE2">
        <w:rPr>
          <w:sz w:val="28"/>
          <w:szCs w:val="28"/>
        </w:rPr>
        <w:t xml:space="preserve">политике внести проект решения </w:t>
      </w:r>
      <w:r w:rsidRPr="00673D08">
        <w:rPr>
          <w:sz w:val="28"/>
          <w:szCs w:val="28"/>
        </w:rPr>
        <w:t xml:space="preserve">на рассмотрение сессии Совета депутатов города Новосибирска. </w:t>
      </w:r>
    </w:p>
    <w:p w:rsidR="00745733" w:rsidRPr="00745733" w:rsidRDefault="00745733" w:rsidP="00825AE2">
      <w:pPr>
        <w:ind w:firstLine="709"/>
        <w:jc w:val="both"/>
        <w:rPr>
          <w:sz w:val="30"/>
          <w:szCs w:val="30"/>
        </w:rPr>
      </w:pPr>
      <w:r w:rsidRPr="00673D08">
        <w:rPr>
          <w:sz w:val="28"/>
          <w:szCs w:val="28"/>
        </w:rPr>
        <w:t>3. Направить копию настоящего решения в постоянную комиссию</w:t>
      </w:r>
      <w:r w:rsidRPr="00745733">
        <w:rPr>
          <w:sz w:val="30"/>
          <w:szCs w:val="30"/>
        </w:rPr>
        <w:t xml:space="preserve"> Совета депутатов города Новосибирска по бюджету и налоговой политике.</w:t>
      </w:r>
    </w:p>
    <w:p w:rsidR="00745733" w:rsidRDefault="00745733" w:rsidP="00825AE2">
      <w:pPr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9 (Андреев Г. А., Андронова А. А., Беспечная И. П., Бурмистров А. С.,       Константинова И. И.,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                   Чернышев П. А., Шалимова Е. В.)                               </w:t>
      </w:r>
    </w:p>
    <w:p w:rsidR="00745733" w:rsidRDefault="00745733" w:rsidP="00745733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745733" w:rsidRDefault="00745733" w:rsidP="00745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745733" w:rsidRDefault="00745733" w:rsidP="00745733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673D08" w:rsidRDefault="00673D08" w:rsidP="00745733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673D08" w:rsidRDefault="00673D08" w:rsidP="00673D08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СЛУШАЛИ:</w:t>
      </w:r>
    </w:p>
    <w:p w:rsidR="00673D08" w:rsidRDefault="00673D08" w:rsidP="00673D08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Морозова А. С.</w:t>
      </w:r>
      <w:r>
        <w:rPr>
          <w:sz w:val="28"/>
          <w:szCs w:val="28"/>
        </w:rPr>
        <w:t xml:space="preserve"> – Проинформировал о</w:t>
      </w:r>
      <w:r w:rsidRPr="00087AE4">
        <w:rPr>
          <w:sz w:val="28"/>
          <w:szCs w:val="28"/>
        </w:rPr>
        <w:t xml:space="preserve"> проекте решения Совета депутатов города Новосибирска «О </w:t>
      </w:r>
      <w:r>
        <w:rPr>
          <w:sz w:val="28"/>
          <w:szCs w:val="28"/>
        </w:rPr>
        <w:t>внесении изменений в Положение</w:t>
      </w:r>
      <w:r w:rsidRPr="00087AE4">
        <w:rPr>
          <w:sz w:val="28"/>
          <w:szCs w:val="28"/>
        </w:rPr>
        <w:t xml:space="preserve"> о </w:t>
      </w:r>
      <w:r>
        <w:rPr>
          <w:sz w:val="28"/>
          <w:szCs w:val="28"/>
        </w:rPr>
        <w:t>департаменте инвестиций, потребительского рынка, инноваций и предпринимательства мэрии</w:t>
      </w:r>
      <w:r w:rsidRPr="00087AE4">
        <w:rPr>
          <w:sz w:val="28"/>
          <w:szCs w:val="28"/>
        </w:rPr>
        <w:t xml:space="preserve"> го</w:t>
      </w:r>
      <w:r>
        <w:rPr>
          <w:sz w:val="28"/>
          <w:szCs w:val="28"/>
        </w:rPr>
        <w:t>рода Новосибирска, утвержденное</w:t>
      </w:r>
      <w:r w:rsidRPr="00087AE4">
        <w:rPr>
          <w:sz w:val="28"/>
          <w:szCs w:val="28"/>
        </w:rPr>
        <w:t xml:space="preserve"> решением Совета депутатов города Но</w:t>
      </w:r>
      <w:r>
        <w:rPr>
          <w:sz w:val="28"/>
          <w:szCs w:val="28"/>
        </w:rPr>
        <w:t>восибирска от 09.10.2007 № 707</w:t>
      </w:r>
      <w:r w:rsidRPr="00087AE4">
        <w:rPr>
          <w:sz w:val="28"/>
          <w:szCs w:val="28"/>
        </w:rPr>
        <w:t>»</w:t>
      </w:r>
      <w:r>
        <w:rPr>
          <w:sz w:val="28"/>
          <w:szCs w:val="28"/>
        </w:rPr>
        <w:t xml:space="preserve"> (первое чтение).</w:t>
      </w:r>
    </w:p>
    <w:p w:rsidR="00673D08" w:rsidRDefault="00673D08" w:rsidP="00673D0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lastRenderedPageBreak/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ли вопросы, выступления?</w:t>
      </w:r>
    </w:p>
    <w:p w:rsidR="00673D08" w:rsidRDefault="00673D08" w:rsidP="00673D0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673D08" w:rsidRPr="00673D08" w:rsidRDefault="00673D08" w:rsidP="00673D0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Pr="00673D08">
        <w:rPr>
          <w:bCs/>
          <w:sz w:val="28"/>
          <w:szCs w:val="28"/>
        </w:rPr>
        <w:t>Если не будет предложений и дополнений в проект решения комиссии, то предлагаю принять проект решения в целом.</w:t>
      </w:r>
    </w:p>
    <w:p w:rsidR="00112DA9" w:rsidRPr="0094237D" w:rsidRDefault="00112DA9" w:rsidP="00112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4237D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112DA9" w:rsidRDefault="00112DA9" w:rsidP="00112DA9">
      <w:pPr>
        <w:ind w:firstLine="709"/>
        <w:jc w:val="both"/>
        <w:rPr>
          <w:sz w:val="28"/>
        </w:rPr>
      </w:pPr>
      <w:r>
        <w:rPr>
          <w:sz w:val="28"/>
          <w:szCs w:val="28"/>
        </w:rPr>
        <w:t>2. </w:t>
      </w:r>
      <w:r>
        <w:rPr>
          <w:sz w:val="28"/>
        </w:rPr>
        <w:t xml:space="preserve">Направить копию настоящего решения в постоянную комиссию </w:t>
      </w:r>
      <w:r>
        <w:rPr>
          <w:sz w:val="28"/>
          <w:szCs w:val="28"/>
        </w:rPr>
        <w:t xml:space="preserve">Совета депутатов города Новосибирска </w:t>
      </w:r>
      <w:r w:rsidRPr="001A7325">
        <w:rPr>
          <w:sz w:val="28"/>
          <w:szCs w:val="28"/>
          <w:lang w:eastAsia="en-US"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>
        <w:rPr>
          <w:sz w:val="28"/>
          <w:szCs w:val="28"/>
          <w:lang w:eastAsia="en-US"/>
        </w:rPr>
        <w:t>.</w:t>
      </w:r>
    </w:p>
    <w:p w:rsidR="00673D08" w:rsidRDefault="00673D08" w:rsidP="00112DA9">
      <w:pPr>
        <w:tabs>
          <w:tab w:val="left" w:pos="851"/>
        </w:tabs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9 (Андреев Г. А., Андронова А. А., Беспечная И. П., Бурмистров А. С.,       Константинова И. И.,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                   Чернышев П. А., Шалимова Е. В.)                               </w:t>
      </w:r>
    </w:p>
    <w:p w:rsidR="00673D08" w:rsidRDefault="00673D08" w:rsidP="00673D08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73D08" w:rsidRDefault="00673D08" w:rsidP="00673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73D08" w:rsidRDefault="00673D08" w:rsidP="00673D08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CE0994" w:rsidRDefault="00CE0994" w:rsidP="00673D08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CE0994" w:rsidRDefault="00CE0994" w:rsidP="00CE0994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СЛУШАЛИ:</w:t>
      </w:r>
    </w:p>
    <w:p w:rsidR="00C1772F" w:rsidRDefault="00C1772F" w:rsidP="00D56DD0">
      <w:pPr>
        <w:tabs>
          <w:tab w:val="left" w:pos="567"/>
          <w:tab w:val="left" w:pos="851"/>
          <w:tab w:val="left" w:pos="993"/>
        </w:tabs>
        <w:ind w:firstLine="717"/>
        <w:jc w:val="both"/>
        <w:rPr>
          <w:b/>
          <w:sz w:val="28"/>
          <w:szCs w:val="28"/>
        </w:rPr>
      </w:pPr>
      <w:r w:rsidRPr="00C1772F">
        <w:rPr>
          <w:sz w:val="28"/>
          <w:szCs w:val="28"/>
        </w:rPr>
        <w:t>Вопрос «</w:t>
      </w:r>
      <w:r w:rsidRPr="009A3025">
        <w:rPr>
          <w:sz w:val="28"/>
          <w:szCs w:val="28"/>
        </w:rPr>
        <w:t>Об информации о проблемах, возникающих при осуществлении демонтажа самовольных нестационарных объектов и незаконно установленных, размещённых или эксплуатируемых рекламных конструкций на территории города Новосибирска, а также организации мест их хранения</w:t>
      </w:r>
      <w:r>
        <w:rPr>
          <w:sz w:val="28"/>
          <w:szCs w:val="28"/>
        </w:rPr>
        <w:t>».</w:t>
      </w:r>
    </w:p>
    <w:p w:rsidR="00825AE2" w:rsidRDefault="00AE1DBB" w:rsidP="00D56DD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825AE2">
        <w:rPr>
          <w:sz w:val="28"/>
          <w:szCs w:val="28"/>
        </w:rPr>
        <w:t xml:space="preserve">– </w:t>
      </w:r>
      <w:r w:rsidR="00825AE2">
        <w:rPr>
          <w:sz w:val="28"/>
          <w:szCs w:val="28"/>
        </w:rPr>
        <w:t>Предваритель</w:t>
      </w:r>
      <w:r w:rsidR="00825AE2" w:rsidRPr="00825AE2">
        <w:rPr>
          <w:sz w:val="28"/>
          <w:szCs w:val="28"/>
        </w:rPr>
        <w:t>но было совещание на площадке прокуратуры города</w:t>
      </w:r>
      <w:r w:rsidR="00825AE2">
        <w:rPr>
          <w:sz w:val="28"/>
          <w:szCs w:val="28"/>
        </w:rPr>
        <w:t>, поднимались вопросы: по объектам, которые вошли в мораторий, какие объекты стоят на демонтаже</w:t>
      </w:r>
      <w:r w:rsidR="00720A56">
        <w:rPr>
          <w:sz w:val="28"/>
          <w:szCs w:val="28"/>
        </w:rPr>
        <w:t>, и план</w:t>
      </w:r>
      <w:r w:rsidR="00825AE2">
        <w:rPr>
          <w:sz w:val="28"/>
          <w:szCs w:val="28"/>
        </w:rPr>
        <w:t xml:space="preserve"> по демонтажу на этот год.</w:t>
      </w:r>
    </w:p>
    <w:p w:rsidR="00497706" w:rsidRDefault="00825AE2" w:rsidP="00D56DD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заседании присутствует исполняющий обязанности прокурора города </w:t>
      </w:r>
      <w:proofErr w:type="spellStart"/>
      <w:r>
        <w:rPr>
          <w:sz w:val="28"/>
          <w:szCs w:val="28"/>
        </w:rPr>
        <w:t>Жел</w:t>
      </w:r>
      <w:r w:rsidR="00720A56">
        <w:rPr>
          <w:sz w:val="28"/>
          <w:szCs w:val="28"/>
        </w:rPr>
        <w:t>дак</w:t>
      </w:r>
      <w:proofErr w:type="spellEnd"/>
      <w:r w:rsidR="00720A56">
        <w:rPr>
          <w:sz w:val="28"/>
          <w:szCs w:val="28"/>
        </w:rPr>
        <w:t xml:space="preserve"> Олег Владимирович. Хотелось бы обсудить </w:t>
      </w:r>
      <w:proofErr w:type="gramStart"/>
      <w:r w:rsidR="00720A56">
        <w:rPr>
          <w:sz w:val="28"/>
          <w:szCs w:val="28"/>
        </w:rPr>
        <w:t>вопрос</w:t>
      </w:r>
      <w:proofErr w:type="gramEnd"/>
      <w:r w:rsidR="00720A56">
        <w:rPr>
          <w:sz w:val="28"/>
          <w:szCs w:val="28"/>
        </w:rPr>
        <w:t xml:space="preserve"> связанный с тем</w:t>
      </w:r>
      <w:r>
        <w:rPr>
          <w:sz w:val="28"/>
          <w:szCs w:val="28"/>
        </w:rPr>
        <w:t xml:space="preserve">, чтобы мы </w:t>
      </w:r>
      <w:r w:rsidR="00497706">
        <w:rPr>
          <w:sz w:val="28"/>
          <w:szCs w:val="28"/>
        </w:rPr>
        <w:t xml:space="preserve">действительно </w:t>
      </w:r>
      <w:r>
        <w:rPr>
          <w:sz w:val="28"/>
          <w:szCs w:val="28"/>
        </w:rPr>
        <w:t>смогли в этом году</w:t>
      </w:r>
      <w:r w:rsidR="00497706">
        <w:rPr>
          <w:sz w:val="28"/>
          <w:szCs w:val="28"/>
        </w:rPr>
        <w:t xml:space="preserve"> хорошо «почистить» город, привести в порядок. И также хотелось бы уточнить некоторые цифры.</w:t>
      </w:r>
    </w:p>
    <w:p w:rsidR="00497706" w:rsidRDefault="00497706" w:rsidP="0049770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Олег Владимирович, цифры все подняли, сейчас в докладе мы их услышим.   </w:t>
      </w:r>
      <w:r w:rsidR="00825AE2">
        <w:rPr>
          <w:sz w:val="28"/>
          <w:szCs w:val="28"/>
        </w:rPr>
        <w:t xml:space="preserve">   </w:t>
      </w:r>
      <w:proofErr w:type="spellStart"/>
      <w:r w:rsidR="00D56DD0">
        <w:rPr>
          <w:sz w:val="28"/>
          <w:szCs w:val="28"/>
        </w:rPr>
        <w:t>Улитко</w:t>
      </w:r>
      <w:proofErr w:type="spellEnd"/>
      <w:r w:rsidR="00D56DD0">
        <w:rPr>
          <w:sz w:val="28"/>
          <w:szCs w:val="28"/>
        </w:rPr>
        <w:t xml:space="preserve"> </w:t>
      </w:r>
      <w:r>
        <w:rPr>
          <w:sz w:val="28"/>
          <w:szCs w:val="28"/>
        </w:rPr>
        <w:t>Евгений Владимирович</w:t>
      </w:r>
      <w:r w:rsidR="00D56DD0" w:rsidRPr="00D56DD0">
        <w:rPr>
          <w:sz w:val="28"/>
          <w:szCs w:val="28"/>
        </w:rPr>
        <w:t xml:space="preserve"> </w:t>
      </w:r>
      <w:r w:rsidRPr="00D56DD0">
        <w:rPr>
          <w:sz w:val="28"/>
          <w:szCs w:val="28"/>
        </w:rPr>
        <w:t>докладывал,</w:t>
      </w:r>
      <w:r w:rsidR="00D56DD0" w:rsidRPr="00D56DD0">
        <w:rPr>
          <w:sz w:val="28"/>
          <w:szCs w:val="28"/>
        </w:rPr>
        <w:t xml:space="preserve"> что у нас 4 тысячи объектов</w:t>
      </w:r>
      <w:r>
        <w:rPr>
          <w:sz w:val="28"/>
          <w:szCs w:val="28"/>
        </w:rPr>
        <w:t xml:space="preserve"> в</w:t>
      </w:r>
      <w:r w:rsidR="00D56DD0" w:rsidRPr="00D56DD0">
        <w:rPr>
          <w:sz w:val="28"/>
          <w:szCs w:val="28"/>
        </w:rPr>
        <w:t xml:space="preserve"> моратории</w:t>
      </w:r>
      <w:r>
        <w:rPr>
          <w:sz w:val="28"/>
          <w:szCs w:val="28"/>
        </w:rPr>
        <w:t>,</w:t>
      </w:r>
      <w:r w:rsidR="0005322A">
        <w:rPr>
          <w:sz w:val="28"/>
          <w:szCs w:val="28"/>
        </w:rPr>
        <w:t xml:space="preserve"> но эта цифра не соответствует</w:t>
      </w:r>
      <w:r w:rsidR="00D56DD0" w:rsidRPr="00D56DD0">
        <w:rPr>
          <w:sz w:val="28"/>
          <w:szCs w:val="28"/>
        </w:rPr>
        <w:t xml:space="preserve"> действительности</w:t>
      </w:r>
      <w:r>
        <w:rPr>
          <w:sz w:val="28"/>
          <w:szCs w:val="28"/>
        </w:rPr>
        <w:t xml:space="preserve">. В </w:t>
      </w:r>
      <w:r w:rsidR="00D56DD0" w:rsidRPr="00D56DD0">
        <w:rPr>
          <w:sz w:val="28"/>
          <w:szCs w:val="28"/>
        </w:rPr>
        <w:t>моратори</w:t>
      </w:r>
      <w:r>
        <w:rPr>
          <w:sz w:val="28"/>
          <w:szCs w:val="28"/>
        </w:rPr>
        <w:t xml:space="preserve">и небольшое количество объектов – </w:t>
      </w:r>
      <w:r w:rsidR="00D56DD0" w:rsidRPr="00D56DD0">
        <w:rPr>
          <w:sz w:val="28"/>
          <w:szCs w:val="28"/>
        </w:rPr>
        <w:t>это объекты</w:t>
      </w:r>
      <w:r w:rsidR="00720A56">
        <w:rPr>
          <w:sz w:val="28"/>
          <w:szCs w:val="28"/>
        </w:rPr>
        <w:t>,</w:t>
      </w:r>
      <w:r w:rsidR="00D56DD0" w:rsidRPr="00D56DD0">
        <w:rPr>
          <w:sz w:val="28"/>
          <w:szCs w:val="28"/>
        </w:rPr>
        <w:t xml:space="preserve"> которые по архитектурному облику</w:t>
      </w:r>
      <w:r>
        <w:rPr>
          <w:sz w:val="28"/>
          <w:szCs w:val="28"/>
        </w:rPr>
        <w:t>,</w:t>
      </w:r>
      <w:r w:rsidR="00D56DD0" w:rsidRPr="00D56DD0">
        <w:rPr>
          <w:sz w:val="28"/>
          <w:szCs w:val="28"/>
        </w:rPr>
        <w:t xml:space="preserve"> </w:t>
      </w:r>
      <w:r w:rsidR="00720A56">
        <w:rPr>
          <w:sz w:val="28"/>
          <w:szCs w:val="28"/>
        </w:rPr>
        <w:t>147</w:t>
      </w:r>
      <w:r w:rsidR="00D56DD0" w:rsidRPr="00D56DD0">
        <w:rPr>
          <w:sz w:val="28"/>
          <w:szCs w:val="28"/>
        </w:rPr>
        <w:t xml:space="preserve"> об</w:t>
      </w:r>
      <w:r w:rsidR="00720A56">
        <w:rPr>
          <w:sz w:val="28"/>
          <w:szCs w:val="28"/>
        </w:rPr>
        <w:t>ъектов без договоров</w:t>
      </w:r>
      <w:r w:rsidR="00C1772F">
        <w:rPr>
          <w:sz w:val="28"/>
          <w:szCs w:val="28"/>
        </w:rPr>
        <w:t>, и</w:t>
      </w:r>
      <w:r w:rsidR="00D56DD0" w:rsidRPr="00D56DD0">
        <w:rPr>
          <w:sz w:val="28"/>
          <w:szCs w:val="28"/>
        </w:rPr>
        <w:t xml:space="preserve"> еще ряд участков</w:t>
      </w:r>
      <w:r>
        <w:rPr>
          <w:sz w:val="28"/>
          <w:szCs w:val="28"/>
        </w:rPr>
        <w:t>. То есть небольшое количество. Сейчас Алексей А</w:t>
      </w:r>
      <w:r w:rsidR="00D56DD0" w:rsidRPr="00D56DD0">
        <w:rPr>
          <w:sz w:val="28"/>
          <w:szCs w:val="28"/>
        </w:rPr>
        <w:t>лександрович доложит по этому вопросу</w:t>
      </w:r>
      <w:r w:rsidR="00720A56">
        <w:rPr>
          <w:sz w:val="28"/>
          <w:szCs w:val="28"/>
        </w:rPr>
        <w:t>. Т</w:t>
      </w:r>
      <w:r>
        <w:rPr>
          <w:sz w:val="28"/>
          <w:szCs w:val="28"/>
        </w:rPr>
        <w:t>о есть такого количества нет,</w:t>
      </w:r>
      <w:r w:rsidR="00D56DD0" w:rsidRPr="00D56DD0">
        <w:rPr>
          <w:sz w:val="28"/>
          <w:szCs w:val="28"/>
        </w:rPr>
        <w:t xml:space="preserve"> о котором говорили</w:t>
      </w:r>
      <w:r>
        <w:rPr>
          <w:sz w:val="28"/>
          <w:szCs w:val="28"/>
        </w:rPr>
        <w:t>.</w:t>
      </w:r>
    </w:p>
    <w:p w:rsidR="00C1772F" w:rsidRDefault="00720A56" w:rsidP="0049770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Также цифра в</w:t>
      </w:r>
      <w:r w:rsidR="00497706">
        <w:rPr>
          <w:sz w:val="28"/>
          <w:szCs w:val="28"/>
        </w:rPr>
        <w:t xml:space="preserve"> 1084</w:t>
      </w:r>
      <w:r w:rsidR="00D56DD0" w:rsidRPr="00D56DD0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>, которая тоже была озвучена</w:t>
      </w:r>
      <w:r w:rsidR="00497706">
        <w:rPr>
          <w:sz w:val="28"/>
          <w:szCs w:val="28"/>
        </w:rPr>
        <w:t xml:space="preserve"> Вам </w:t>
      </w:r>
      <w:proofErr w:type="spellStart"/>
      <w:r w:rsidR="00497706">
        <w:rPr>
          <w:sz w:val="28"/>
          <w:szCs w:val="28"/>
        </w:rPr>
        <w:t>Улитко</w:t>
      </w:r>
      <w:proofErr w:type="spellEnd"/>
      <w:r w:rsidR="00497706">
        <w:rPr>
          <w:sz w:val="28"/>
          <w:szCs w:val="28"/>
        </w:rPr>
        <w:t xml:space="preserve"> Е. В.</w:t>
      </w:r>
      <w:r w:rsidR="00D56DD0" w:rsidRPr="00D56DD0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не соответствуе</w:t>
      </w:r>
      <w:r w:rsidR="00497706">
        <w:rPr>
          <w:sz w:val="28"/>
          <w:szCs w:val="28"/>
        </w:rPr>
        <w:t>т действительности.</w:t>
      </w:r>
      <w:r w:rsidR="00C1772F">
        <w:rPr>
          <w:sz w:val="28"/>
          <w:szCs w:val="28"/>
        </w:rPr>
        <w:t xml:space="preserve"> То есть такого количества нет. Алексей Александрович все объяснит, и это все будет в протоколе. Это все мы сегодня обсудим.</w:t>
      </w:r>
    </w:p>
    <w:p w:rsidR="00C1772F" w:rsidRDefault="00720A56" w:rsidP="0049770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C1772F">
        <w:rPr>
          <w:sz w:val="28"/>
          <w:szCs w:val="28"/>
        </w:rPr>
        <w:t>вопросы, которые Вы поднимали на совещании по бюджету: хватает ли денежных средств на демонтаж тех объектов, которые сейчас есть? Когда прокуратура включилась в этот вопрос, районные администра</w:t>
      </w:r>
      <w:r>
        <w:rPr>
          <w:sz w:val="28"/>
          <w:szCs w:val="28"/>
        </w:rPr>
        <w:t xml:space="preserve">ции в первом полугодии </w:t>
      </w:r>
      <w:r w:rsidR="00C1772F">
        <w:rPr>
          <w:sz w:val="28"/>
          <w:szCs w:val="28"/>
        </w:rPr>
        <w:t>внепланово</w:t>
      </w:r>
      <w:r>
        <w:rPr>
          <w:sz w:val="28"/>
          <w:szCs w:val="28"/>
        </w:rPr>
        <w:t xml:space="preserve"> добавили</w:t>
      </w:r>
      <w:r w:rsidR="00C1772F">
        <w:rPr>
          <w:sz w:val="28"/>
          <w:szCs w:val="28"/>
        </w:rPr>
        <w:t xml:space="preserve"> более 300 объектов. Сегодня также обсудим за какие средства они будут демонтироваться, то есть дополнительные средства.   </w:t>
      </w:r>
    </w:p>
    <w:p w:rsidR="00CE0994" w:rsidRDefault="00C1772F" w:rsidP="00CE0994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Ярик</w:t>
      </w:r>
      <w:proofErr w:type="spellEnd"/>
      <w:r w:rsidR="00CE0994">
        <w:rPr>
          <w:b/>
          <w:sz w:val="28"/>
          <w:szCs w:val="28"/>
        </w:rPr>
        <w:t xml:space="preserve"> А. А.</w:t>
      </w:r>
      <w:r w:rsidR="00CE0994">
        <w:rPr>
          <w:sz w:val="28"/>
          <w:szCs w:val="28"/>
        </w:rPr>
        <w:t xml:space="preserve"> – Проинформировал </w:t>
      </w:r>
      <w:r w:rsidR="00CE0994">
        <w:rPr>
          <w:color w:val="000000" w:themeColor="text1"/>
          <w:sz w:val="28"/>
          <w:szCs w:val="28"/>
        </w:rPr>
        <w:t>о</w:t>
      </w:r>
      <w:r w:rsidR="00CE0994" w:rsidRPr="00B85187">
        <w:rPr>
          <w:color w:val="000000" w:themeColor="text1"/>
          <w:sz w:val="28"/>
          <w:szCs w:val="28"/>
        </w:rPr>
        <w:t xml:space="preserve"> </w:t>
      </w:r>
      <w:r w:rsidR="00AE1DBB" w:rsidRPr="009A3025">
        <w:rPr>
          <w:sz w:val="28"/>
          <w:szCs w:val="28"/>
        </w:rPr>
        <w:t>проблемах, возникающих при осуществлении демонтажа самовольных нестационарных объектов и незаконно установленных, размещённых или эксплуатируемых рекламных конструкций на территории города Новосибирска, а также организации мест их хранения</w:t>
      </w:r>
      <w:r w:rsidR="00AE1DBB">
        <w:rPr>
          <w:sz w:val="28"/>
          <w:szCs w:val="28"/>
        </w:rPr>
        <w:t>.</w:t>
      </w:r>
    </w:p>
    <w:p w:rsidR="005C3FB9" w:rsidRDefault="00825AE2" w:rsidP="005C3FB9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25AE2">
        <w:rPr>
          <w:sz w:val="28"/>
          <w:szCs w:val="28"/>
        </w:rPr>
        <w:t xml:space="preserve">Проведённым в управлении анализом работы по демонтажу нестационарных объектов установлено, что количество подлежащих демонтажу нестационарных объектов из года в год увеличивается. Если в 2023 году на демонтаже было 712 объектов, в прошлом году – 784, то за истекший период 2025 </w:t>
      </w:r>
      <w:r w:rsidR="00BE34F8">
        <w:rPr>
          <w:sz w:val="28"/>
          <w:szCs w:val="28"/>
        </w:rPr>
        <w:t>года их уже 619. При этом в 2023</w:t>
      </w:r>
      <w:r w:rsidRPr="00825AE2">
        <w:rPr>
          <w:sz w:val="28"/>
          <w:szCs w:val="28"/>
        </w:rPr>
        <w:t xml:space="preserve"> году </w:t>
      </w:r>
      <w:r w:rsidR="005C3FB9">
        <w:rPr>
          <w:sz w:val="28"/>
          <w:szCs w:val="28"/>
        </w:rPr>
        <w:t xml:space="preserve">демонтирован 471 объект, в 2024 – </w:t>
      </w:r>
      <w:r w:rsidRPr="00825AE2">
        <w:rPr>
          <w:sz w:val="28"/>
          <w:szCs w:val="28"/>
        </w:rPr>
        <w:t>305. За истекший период мы уже перевыполнили годовой показатель прошлого года и демонтировали 342 объекта.</w:t>
      </w:r>
      <w:r w:rsidR="005C3FB9">
        <w:rPr>
          <w:sz w:val="28"/>
          <w:szCs w:val="28"/>
        </w:rPr>
        <w:t xml:space="preserve"> </w:t>
      </w:r>
      <w:r w:rsidRPr="00825AE2">
        <w:rPr>
          <w:sz w:val="28"/>
          <w:szCs w:val="28"/>
        </w:rPr>
        <w:t>Так</w:t>
      </w:r>
      <w:r w:rsidR="005C3FB9">
        <w:rPr>
          <w:sz w:val="28"/>
          <w:szCs w:val="28"/>
        </w:rPr>
        <w:t>ие темпы демонтажа нестационарных</w:t>
      </w:r>
      <w:r w:rsidRPr="00825AE2">
        <w:rPr>
          <w:sz w:val="28"/>
          <w:szCs w:val="28"/>
        </w:rPr>
        <w:t xml:space="preserve"> объектов мы не намерены снижать, однако имеются определенные трудност</w:t>
      </w:r>
      <w:r w:rsidR="005C3FB9">
        <w:rPr>
          <w:sz w:val="28"/>
          <w:szCs w:val="28"/>
        </w:rPr>
        <w:t>и, которые могут помешать работать в таком темпе.</w:t>
      </w:r>
    </w:p>
    <w:p w:rsidR="00D0223F" w:rsidRDefault="00825AE2" w:rsidP="00D0223F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25AE2">
        <w:rPr>
          <w:sz w:val="28"/>
          <w:szCs w:val="28"/>
        </w:rPr>
        <w:t>Ряд текущих проблем, возникающих в ходе демонтажа, в большинстве случаев решаются собственными силами. Однако на сегодня имеется проблема, связанная с финансированием этого вида работ, а именно ограни</w:t>
      </w:r>
      <w:r w:rsidR="002A022A">
        <w:rPr>
          <w:sz w:val="28"/>
          <w:szCs w:val="28"/>
        </w:rPr>
        <w:t>ченность бюджетных ассигнований,</w:t>
      </w:r>
      <w:r w:rsidRPr="00825AE2">
        <w:rPr>
          <w:sz w:val="28"/>
          <w:szCs w:val="28"/>
        </w:rPr>
        <w:t xml:space="preserve"> предусмотренных на эти цели. Так, из заложенных на этот год денежны</w:t>
      </w:r>
      <w:r w:rsidR="005C3FB9">
        <w:rPr>
          <w:sz w:val="28"/>
          <w:szCs w:val="28"/>
        </w:rPr>
        <w:t>х средств в размере 4,5 млн.</w:t>
      </w:r>
      <w:r w:rsidR="00D0223F">
        <w:rPr>
          <w:sz w:val="28"/>
          <w:szCs w:val="28"/>
        </w:rPr>
        <w:t xml:space="preserve"> рублей</w:t>
      </w:r>
      <w:r w:rsidRPr="00825AE2">
        <w:rPr>
          <w:sz w:val="28"/>
          <w:szCs w:val="28"/>
        </w:rPr>
        <w:t xml:space="preserve"> оста</w:t>
      </w:r>
      <w:r w:rsidR="00D0223F">
        <w:rPr>
          <w:sz w:val="28"/>
          <w:szCs w:val="28"/>
        </w:rPr>
        <w:t>лось два контракта по 1 млн. рублей</w:t>
      </w:r>
      <w:r w:rsidRPr="00825AE2">
        <w:rPr>
          <w:sz w:val="28"/>
          <w:szCs w:val="28"/>
        </w:rPr>
        <w:t>, каждый из которых уже исполнен наполовину.</w:t>
      </w:r>
      <w:r w:rsidR="00D0223F">
        <w:rPr>
          <w:sz w:val="28"/>
          <w:szCs w:val="28"/>
        </w:rPr>
        <w:t xml:space="preserve"> </w:t>
      </w:r>
      <w:r w:rsidRPr="00825AE2">
        <w:rPr>
          <w:sz w:val="28"/>
          <w:szCs w:val="28"/>
        </w:rPr>
        <w:t>Два ранее заключенных кон</w:t>
      </w:r>
      <w:r w:rsidR="00D0223F">
        <w:rPr>
          <w:sz w:val="28"/>
          <w:szCs w:val="28"/>
        </w:rPr>
        <w:t>тракта уже полностью исполнены.</w:t>
      </w:r>
    </w:p>
    <w:p w:rsidR="00825AE2" w:rsidRPr="00825AE2" w:rsidRDefault="00825AE2" w:rsidP="00D0223F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25AE2">
        <w:rPr>
          <w:sz w:val="28"/>
          <w:szCs w:val="28"/>
        </w:rPr>
        <w:t xml:space="preserve">При этом, как, Андрей Валерьевич, </w:t>
      </w:r>
      <w:r w:rsidR="002A022A">
        <w:rPr>
          <w:sz w:val="28"/>
          <w:szCs w:val="28"/>
        </w:rPr>
        <w:t>Вы сказали, с учетом озвученной,</w:t>
      </w:r>
      <w:r w:rsidRPr="00825AE2">
        <w:rPr>
          <w:sz w:val="28"/>
          <w:szCs w:val="28"/>
        </w:rPr>
        <w:t xml:space="preserve"> на прошед</w:t>
      </w:r>
      <w:r w:rsidR="002A022A">
        <w:rPr>
          <w:sz w:val="28"/>
          <w:szCs w:val="28"/>
        </w:rPr>
        <w:t>шем 12 мая 2025 года заседании</w:t>
      </w:r>
      <w:r w:rsidR="0023209A">
        <w:rPr>
          <w:sz w:val="28"/>
          <w:szCs w:val="28"/>
        </w:rPr>
        <w:t xml:space="preserve"> о</w:t>
      </w:r>
      <w:r w:rsidRPr="00825AE2">
        <w:rPr>
          <w:sz w:val="28"/>
          <w:szCs w:val="28"/>
        </w:rPr>
        <w:t>бщественного совета по защите прав субъектов предпринимательства при прокуратуре города Новосибирска</w:t>
      </w:r>
      <w:r w:rsidR="00D0223F">
        <w:rPr>
          <w:sz w:val="28"/>
          <w:szCs w:val="28"/>
        </w:rPr>
        <w:t>,</w:t>
      </w:r>
      <w:r w:rsidR="002A022A">
        <w:rPr>
          <w:sz w:val="28"/>
          <w:szCs w:val="28"/>
        </w:rPr>
        <w:t xml:space="preserve"> позиции</w:t>
      </w:r>
      <w:r w:rsidRPr="00825AE2">
        <w:rPr>
          <w:sz w:val="28"/>
          <w:szCs w:val="28"/>
        </w:rPr>
        <w:t xml:space="preserve"> о необходимости принятия мер к сокращению нестационарных торговых объектов, помимо необходимости демонтажа имеющихся на очереди объектов, а их 618, их количество с 1 июля может увеличиться еще примерно на 120 объектов, которые могут выйти из-под моратория из-за несоответствия к требованиям к внешнему облику. А в случае отмены моратория до конца этого года к этому количеству может добавиться еще 166 объектов. Таким образом, в 2025 г</w:t>
      </w:r>
      <w:r w:rsidR="00D0223F">
        <w:rPr>
          <w:sz w:val="28"/>
          <w:szCs w:val="28"/>
        </w:rPr>
        <w:t xml:space="preserve">оду перед ГЦНР возникает задача – </w:t>
      </w:r>
      <w:r w:rsidRPr="00825AE2">
        <w:rPr>
          <w:sz w:val="28"/>
          <w:szCs w:val="28"/>
        </w:rPr>
        <w:t>до конца года демонтировать</w:t>
      </w:r>
      <w:r w:rsidR="00D0223F">
        <w:rPr>
          <w:sz w:val="28"/>
          <w:szCs w:val="28"/>
        </w:rPr>
        <w:t xml:space="preserve"> еще порядка 900 нестационарных</w:t>
      </w:r>
      <w:r w:rsidRPr="00825AE2">
        <w:rPr>
          <w:sz w:val="28"/>
          <w:szCs w:val="28"/>
        </w:rPr>
        <w:t xml:space="preserve"> объектов, и это без учета дополнительно выявленных и подлежащих демонтажу объектов, которые добавляются нам еженедельно.</w:t>
      </w:r>
    </w:p>
    <w:p w:rsidR="00D0223F" w:rsidRDefault="00825AE2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25AE2">
        <w:rPr>
          <w:sz w:val="28"/>
          <w:szCs w:val="28"/>
        </w:rPr>
        <w:t>Таким образом, при существующих темпах демонтажа и новых заявок, оставшихся денежных средств из л</w:t>
      </w:r>
      <w:r w:rsidR="00D0223F">
        <w:rPr>
          <w:sz w:val="28"/>
          <w:szCs w:val="28"/>
        </w:rPr>
        <w:t>имитов, выделенных на демонтаж Н</w:t>
      </w:r>
      <w:r w:rsidRPr="00825AE2">
        <w:rPr>
          <w:sz w:val="28"/>
          <w:szCs w:val="28"/>
        </w:rPr>
        <w:t xml:space="preserve">ТО, явно не хватит. В связи с чем, имеется </w:t>
      </w:r>
      <w:r w:rsidR="00D0223F">
        <w:rPr>
          <w:sz w:val="28"/>
          <w:szCs w:val="28"/>
        </w:rPr>
        <w:t>потребность в объеме 8 млн.</w:t>
      </w:r>
      <w:r w:rsidRPr="00825AE2">
        <w:rPr>
          <w:sz w:val="28"/>
          <w:szCs w:val="28"/>
        </w:rPr>
        <w:t xml:space="preserve"> рублей, исходя из того, что общая площадь подлежащих демонтажу объектов сос</w:t>
      </w:r>
      <w:r w:rsidR="00D0223F">
        <w:rPr>
          <w:sz w:val="28"/>
          <w:szCs w:val="28"/>
        </w:rPr>
        <w:t xml:space="preserve">тавляет порядка 8 тыс. </w:t>
      </w:r>
      <w:proofErr w:type="spellStart"/>
      <w:proofErr w:type="gramStart"/>
      <w:r w:rsidR="00D0223F">
        <w:rPr>
          <w:sz w:val="28"/>
          <w:szCs w:val="28"/>
        </w:rPr>
        <w:t>кв.м</w:t>
      </w:r>
      <w:proofErr w:type="spellEnd"/>
      <w:proofErr w:type="gramEnd"/>
      <w:r w:rsidR="00D0223F">
        <w:rPr>
          <w:sz w:val="28"/>
          <w:szCs w:val="28"/>
        </w:rPr>
        <w:t xml:space="preserve">, и при средней стоимости 1 </w:t>
      </w:r>
      <w:proofErr w:type="spellStart"/>
      <w:r w:rsidR="00D0223F">
        <w:rPr>
          <w:sz w:val="28"/>
          <w:szCs w:val="28"/>
        </w:rPr>
        <w:t>кв.м</w:t>
      </w:r>
      <w:proofErr w:type="spellEnd"/>
      <w:r w:rsidR="00D0223F">
        <w:rPr>
          <w:sz w:val="28"/>
          <w:szCs w:val="28"/>
        </w:rPr>
        <w:t xml:space="preserve"> в размере 2 тыс. рублей, на демонтаж указанных о</w:t>
      </w:r>
      <w:r w:rsidR="0005322A">
        <w:rPr>
          <w:sz w:val="28"/>
          <w:szCs w:val="28"/>
        </w:rPr>
        <w:t>бъектов понадобится 16</w:t>
      </w:r>
      <w:r w:rsidR="00D0223F">
        <w:rPr>
          <w:sz w:val="28"/>
          <w:szCs w:val="28"/>
        </w:rPr>
        <w:t xml:space="preserve"> млн. рублей. Однако с учетом того факта, что, в соответствии со сложившейся практикой, примерно половина подлежащих демонтаж</w:t>
      </w:r>
      <w:r w:rsidR="002A022A">
        <w:rPr>
          <w:sz w:val="28"/>
          <w:szCs w:val="28"/>
        </w:rPr>
        <w:t>у</w:t>
      </w:r>
      <w:r w:rsidR="00D0223F">
        <w:rPr>
          <w:sz w:val="28"/>
          <w:szCs w:val="28"/>
        </w:rPr>
        <w:t xml:space="preserve"> объектов демонтируются собственниками самостоятельно, то соответственно на эти цели, мы полагаем, потребуетс</w:t>
      </w:r>
      <w:r w:rsidR="002A022A">
        <w:rPr>
          <w:sz w:val="28"/>
          <w:szCs w:val="28"/>
        </w:rPr>
        <w:t>я не менее</w:t>
      </w:r>
      <w:r w:rsidR="00D0223F">
        <w:rPr>
          <w:sz w:val="28"/>
          <w:szCs w:val="28"/>
        </w:rPr>
        <w:t xml:space="preserve"> 8 млн. рублей.   </w:t>
      </w:r>
    </w:p>
    <w:p w:rsidR="00825AE2" w:rsidRPr="00825AE2" w:rsidRDefault="00825AE2" w:rsidP="00D0223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25AE2">
        <w:rPr>
          <w:sz w:val="28"/>
          <w:szCs w:val="28"/>
        </w:rPr>
        <w:t>Также по вышеизложенной причине, связанной с увеличением количества объектов, находящихся на демонтаже, имеется потребность приобретения автомобиля с увеличенной к</w:t>
      </w:r>
      <w:r w:rsidR="00D0223F">
        <w:rPr>
          <w:sz w:val="28"/>
          <w:szCs w:val="28"/>
        </w:rPr>
        <w:t>абиной и кузовом для перевозки</w:t>
      </w:r>
      <w:r w:rsidRPr="00825AE2">
        <w:rPr>
          <w:sz w:val="28"/>
          <w:szCs w:val="28"/>
        </w:rPr>
        <w:t>, соответственно, монтажников и демонтируемых объектов, что позволит исключить использование в настоящее время трех машин для демонтажа одного объекта.</w:t>
      </w:r>
    </w:p>
    <w:p w:rsidR="00825AE2" w:rsidRPr="00825AE2" w:rsidRDefault="00825AE2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25AE2">
        <w:rPr>
          <w:sz w:val="28"/>
          <w:szCs w:val="28"/>
        </w:rPr>
        <w:lastRenderedPageBreak/>
        <w:t xml:space="preserve">Так, например, чтобы демонтировать один объект, </w:t>
      </w:r>
      <w:r w:rsidR="00D0223F">
        <w:rPr>
          <w:sz w:val="28"/>
          <w:szCs w:val="28"/>
        </w:rPr>
        <w:t>выезжает у нас и ГАЗ с краново-</w:t>
      </w:r>
      <w:r w:rsidRPr="00825AE2">
        <w:rPr>
          <w:sz w:val="28"/>
          <w:szCs w:val="28"/>
        </w:rPr>
        <w:t>манипуляторной установкой, КАМАЗ с кузовом</w:t>
      </w:r>
      <w:r w:rsidR="00D0223F">
        <w:rPr>
          <w:sz w:val="28"/>
          <w:szCs w:val="28"/>
        </w:rPr>
        <w:t xml:space="preserve">, потому что на </w:t>
      </w:r>
      <w:proofErr w:type="spellStart"/>
      <w:r w:rsidR="00D0223F">
        <w:rPr>
          <w:sz w:val="28"/>
          <w:szCs w:val="28"/>
        </w:rPr>
        <w:t>ГАЗе</w:t>
      </w:r>
      <w:proofErr w:type="spellEnd"/>
      <w:r w:rsidR="00D0223F">
        <w:rPr>
          <w:sz w:val="28"/>
          <w:szCs w:val="28"/>
        </w:rPr>
        <w:t xml:space="preserve"> кузова нет</w:t>
      </w:r>
      <w:r w:rsidR="004E157C">
        <w:rPr>
          <w:sz w:val="28"/>
          <w:szCs w:val="28"/>
        </w:rPr>
        <w:t>, и Нива</w:t>
      </w:r>
      <w:r w:rsidRPr="00825AE2">
        <w:rPr>
          <w:sz w:val="28"/>
          <w:szCs w:val="28"/>
        </w:rPr>
        <w:t xml:space="preserve"> с монтажниками. То есть, по сути, получается</w:t>
      </w:r>
      <w:r w:rsidR="00D0223F">
        <w:rPr>
          <w:sz w:val="28"/>
          <w:szCs w:val="28"/>
        </w:rPr>
        <w:t xml:space="preserve"> едет</w:t>
      </w:r>
      <w:r w:rsidRPr="00825AE2">
        <w:rPr>
          <w:sz w:val="28"/>
          <w:szCs w:val="28"/>
        </w:rPr>
        <w:t xml:space="preserve"> некий кортеж для того, чтобы демонтировать один объект. По примерным подсчетам на приобретение такого автомобиля</w:t>
      </w:r>
      <w:r w:rsidR="00D0223F">
        <w:rPr>
          <w:sz w:val="28"/>
          <w:szCs w:val="28"/>
        </w:rPr>
        <w:t xml:space="preserve"> необходимо порядка 10 млн.</w:t>
      </w:r>
      <w:r w:rsidRPr="00825AE2">
        <w:rPr>
          <w:sz w:val="28"/>
          <w:szCs w:val="28"/>
        </w:rPr>
        <w:t xml:space="preserve"> рублей.</w:t>
      </w:r>
    </w:p>
    <w:p w:rsidR="00825AE2" w:rsidRPr="00825AE2" w:rsidRDefault="00825AE2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25AE2">
        <w:rPr>
          <w:sz w:val="28"/>
          <w:szCs w:val="28"/>
        </w:rPr>
        <w:t>Еще один момент, на который хотел бы обратить внимание. Полагаю, было бы целесообразным отказаться от арендуемой нами площадки для хранения демонтируемых объектов рядом с городским аэропортом</w:t>
      </w:r>
      <w:r w:rsidR="00CA0E4B">
        <w:rPr>
          <w:sz w:val="28"/>
          <w:szCs w:val="28"/>
        </w:rPr>
        <w:t>,</w:t>
      </w:r>
      <w:r w:rsidRPr="00825AE2">
        <w:rPr>
          <w:sz w:val="28"/>
          <w:szCs w:val="28"/>
        </w:rPr>
        <w:t xml:space="preserve"> и полность</w:t>
      </w:r>
      <w:r w:rsidR="00CA0E4B">
        <w:rPr>
          <w:sz w:val="28"/>
          <w:szCs w:val="28"/>
        </w:rPr>
        <w:t>ю переехать на площадку по ул. Полякова</w:t>
      </w:r>
      <w:r w:rsidRPr="00825AE2">
        <w:rPr>
          <w:sz w:val="28"/>
          <w:szCs w:val="28"/>
        </w:rPr>
        <w:t xml:space="preserve">, которая передана </w:t>
      </w:r>
      <w:r w:rsidR="002A022A" w:rsidRPr="00825AE2">
        <w:rPr>
          <w:sz w:val="28"/>
          <w:szCs w:val="28"/>
        </w:rPr>
        <w:t xml:space="preserve">ГЦНР </w:t>
      </w:r>
      <w:r w:rsidRPr="00825AE2">
        <w:rPr>
          <w:sz w:val="28"/>
          <w:szCs w:val="28"/>
        </w:rPr>
        <w:t>в постоянное бессрочное пользование. Ежегодные затраты на аренду площадки на а</w:t>
      </w:r>
      <w:r w:rsidR="00CA0E4B">
        <w:rPr>
          <w:sz w:val="28"/>
          <w:szCs w:val="28"/>
        </w:rPr>
        <w:t>эропорту составляют 1,2 млн.</w:t>
      </w:r>
      <w:r w:rsidRPr="00825AE2">
        <w:rPr>
          <w:sz w:val="28"/>
          <w:szCs w:val="28"/>
        </w:rPr>
        <w:t xml:space="preserve"> рублей, тогда как пер</w:t>
      </w:r>
      <w:r w:rsidR="00CA0E4B">
        <w:rPr>
          <w:sz w:val="28"/>
          <w:szCs w:val="28"/>
        </w:rPr>
        <w:t>евоз находящихся там на хранении</w:t>
      </w:r>
      <w:r w:rsidRPr="00825AE2">
        <w:rPr>
          <w:sz w:val="28"/>
          <w:szCs w:val="28"/>
        </w:rPr>
        <w:t xml:space="preserve"> объектов по примерным п</w:t>
      </w:r>
      <w:r w:rsidR="00CA0E4B">
        <w:rPr>
          <w:sz w:val="28"/>
          <w:szCs w:val="28"/>
        </w:rPr>
        <w:t>одсчетам составит 1,5 млн.</w:t>
      </w:r>
      <w:r w:rsidRPr="00825AE2">
        <w:rPr>
          <w:sz w:val="28"/>
          <w:szCs w:val="28"/>
        </w:rPr>
        <w:t xml:space="preserve"> рублей. Поэтому</w:t>
      </w:r>
      <w:r w:rsidR="00CA0E4B">
        <w:rPr>
          <w:sz w:val="28"/>
          <w:szCs w:val="28"/>
        </w:rPr>
        <w:t>, затратив один раз 1,5 млн.</w:t>
      </w:r>
      <w:r w:rsidRPr="00825AE2">
        <w:rPr>
          <w:sz w:val="28"/>
          <w:szCs w:val="28"/>
        </w:rPr>
        <w:t xml:space="preserve"> рублей для переезда, мы сможем отказаться от использования этой площадки на аэропорту</w:t>
      </w:r>
      <w:r w:rsidR="00CA0E4B">
        <w:rPr>
          <w:sz w:val="28"/>
          <w:szCs w:val="28"/>
        </w:rPr>
        <w:t>,</w:t>
      </w:r>
      <w:r w:rsidRPr="00825AE2">
        <w:rPr>
          <w:sz w:val="28"/>
          <w:szCs w:val="28"/>
        </w:rPr>
        <w:t xml:space="preserve"> и избежать в дальнейшем ежегодных арендных платежей, которые нами осуществляются с 2018 года.</w:t>
      </w:r>
    </w:p>
    <w:p w:rsidR="00825AE2" w:rsidRDefault="00825AE2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25AE2">
        <w:rPr>
          <w:sz w:val="28"/>
          <w:szCs w:val="28"/>
        </w:rPr>
        <w:t>Приме</w:t>
      </w:r>
      <w:r w:rsidR="00CA0E4B">
        <w:rPr>
          <w:sz w:val="28"/>
          <w:szCs w:val="28"/>
        </w:rPr>
        <w:t>рно ситуация такая. У меня все.</w:t>
      </w:r>
    </w:p>
    <w:p w:rsidR="00B95D60" w:rsidRDefault="00B95D60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825AE2">
        <w:rPr>
          <w:sz w:val="28"/>
          <w:szCs w:val="28"/>
        </w:rPr>
        <w:t>–</w:t>
      </w:r>
      <w:r>
        <w:rPr>
          <w:sz w:val="28"/>
          <w:szCs w:val="28"/>
        </w:rPr>
        <w:t xml:space="preserve"> Олег Владимирович, вопросы, пожелания будут?</w:t>
      </w:r>
    </w:p>
    <w:p w:rsidR="00B95D60" w:rsidRDefault="00B95D60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B95D60">
        <w:rPr>
          <w:b/>
          <w:sz w:val="28"/>
          <w:szCs w:val="28"/>
        </w:rPr>
        <w:t>Желдак</w:t>
      </w:r>
      <w:proofErr w:type="spellEnd"/>
      <w:r w:rsidRPr="00B95D60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Да, уточнить.</w:t>
      </w:r>
    </w:p>
    <w:p w:rsidR="00B526F8" w:rsidRDefault="00B95D60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 коллеги. Алексей Александрович, про авт</w:t>
      </w:r>
      <w:r w:rsidR="002A022A">
        <w:rPr>
          <w:sz w:val="28"/>
          <w:szCs w:val="28"/>
        </w:rPr>
        <w:t xml:space="preserve">омобиль немного скорректируйте, то есть </w:t>
      </w:r>
      <w:r>
        <w:rPr>
          <w:sz w:val="28"/>
          <w:szCs w:val="28"/>
        </w:rPr>
        <w:t xml:space="preserve">работы по демонтажу проводятся и своими силами, и </w:t>
      </w:r>
      <w:r w:rsidR="002A022A">
        <w:rPr>
          <w:sz w:val="28"/>
          <w:szCs w:val="28"/>
        </w:rPr>
        <w:t>силами подрядных организаций</w:t>
      </w:r>
      <w:r>
        <w:rPr>
          <w:sz w:val="28"/>
          <w:szCs w:val="28"/>
        </w:rPr>
        <w:t>?</w:t>
      </w:r>
    </w:p>
    <w:p w:rsidR="00B526F8" w:rsidRDefault="00B526F8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B526F8">
        <w:rPr>
          <w:b/>
          <w:sz w:val="28"/>
          <w:szCs w:val="28"/>
        </w:rPr>
        <w:t>Ярик</w:t>
      </w:r>
      <w:proofErr w:type="spellEnd"/>
      <w:r w:rsidRPr="00B526F8">
        <w:rPr>
          <w:b/>
          <w:sz w:val="28"/>
          <w:szCs w:val="28"/>
        </w:rPr>
        <w:t xml:space="preserve"> А. А.</w:t>
      </w:r>
      <w:r>
        <w:rPr>
          <w:sz w:val="28"/>
          <w:szCs w:val="28"/>
        </w:rPr>
        <w:t xml:space="preserve"> – Да.</w:t>
      </w:r>
    </w:p>
    <w:p w:rsidR="00B526F8" w:rsidRDefault="00B526F8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B95D60">
        <w:rPr>
          <w:b/>
          <w:sz w:val="28"/>
          <w:szCs w:val="28"/>
        </w:rPr>
        <w:t>Желдак</w:t>
      </w:r>
      <w:proofErr w:type="spellEnd"/>
      <w:r w:rsidRPr="00B95D60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То есть автомобиль вам нужен для того, чтобы вы ушли от подряда?</w:t>
      </w:r>
    </w:p>
    <w:p w:rsidR="00B526F8" w:rsidRDefault="00B526F8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B526F8">
        <w:rPr>
          <w:b/>
          <w:sz w:val="28"/>
          <w:szCs w:val="28"/>
        </w:rPr>
        <w:t>Ярик</w:t>
      </w:r>
      <w:proofErr w:type="spellEnd"/>
      <w:r w:rsidRPr="00B526F8">
        <w:rPr>
          <w:b/>
          <w:sz w:val="28"/>
          <w:szCs w:val="28"/>
        </w:rPr>
        <w:t xml:space="preserve"> А. А.</w:t>
      </w:r>
      <w:r>
        <w:rPr>
          <w:sz w:val="28"/>
          <w:szCs w:val="28"/>
        </w:rPr>
        <w:t xml:space="preserve"> – Подряд мы привлекаем потому</w:t>
      </w:r>
      <w:r w:rsidR="004E157C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есть негабаритные объекты, и без подряда никак не обойтись. Но автомобиль в том числе </w:t>
      </w:r>
      <w:r w:rsidR="004E157C">
        <w:rPr>
          <w:sz w:val="28"/>
          <w:szCs w:val="28"/>
        </w:rPr>
        <w:t>и нужен</w:t>
      </w:r>
      <w:r w:rsidR="002A022A">
        <w:rPr>
          <w:sz w:val="28"/>
          <w:szCs w:val="28"/>
        </w:rPr>
        <w:t>,</w:t>
      </w:r>
      <w:r w:rsidR="004E157C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и своими силами</w:t>
      </w:r>
      <w:r w:rsidR="004E157C">
        <w:rPr>
          <w:sz w:val="28"/>
          <w:szCs w:val="28"/>
        </w:rPr>
        <w:t xml:space="preserve"> конечно</w:t>
      </w:r>
      <w:r w:rsidR="002A022A">
        <w:rPr>
          <w:sz w:val="28"/>
          <w:szCs w:val="28"/>
        </w:rPr>
        <w:t xml:space="preserve"> все это делать</w:t>
      </w:r>
      <w:r>
        <w:rPr>
          <w:sz w:val="28"/>
          <w:szCs w:val="28"/>
        </w:rPr>
        <w:t>.</w:t>
      </w:r>
    </w:p>
    <w:p w:rsidR="00B526F8" w:rsidRDefault="00B526F8" w:rsidP="00825AE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B95D60">
        <w:rPr>
          <w:b/>
          <w:sz w:val="28"/>
          <w:szCs w:val="28"/>
        </w:rPr>
        <w:t>Желдак</w:t>
      </w:r>
      <w:proofErr w:type="spellEnd"/>
      <w:r w:rsidRPr="00B95D60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Сейчас подобного автомобиля у вас нет?</w:t>
      </w:r>
    </w:p>
    <w:p w:rsidR="004E157C" w:rsidRDefault="004E157C" w:rsidP="004E157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B526F8">
        <w:rPr>
          <w:b/>
          <w:sz w:val="28"/>
          <w:szCs w:val="28"/>
        </w:rPr>
        <w:t>Ярик</w:t>
      </w:r>
      <w:proofErr w:type="spellEnd"/>
      <w:r w:rsidRPr="00B526F8">
        <w:rPr>
          <w:b/>
          <w:sz w:val="28"/>
          <w:szCs w:val="28"/>
        </w:rPr>
        <w:t xml:space="preserve"> А. А.</w:t>
      </w:r>
      <w:r>
        <w:rPr>
          <w:sz w:val="28"/>
          <w:szCs w:val="28"/>
        </w:rPr>
        <w:t xml:space="preserve"> </w:t>
      </w:r>
      <w:r w:rsidRPr="004E157C">
        <w:rPr>
          <w:sz w:val="28"/>
          <w:szCs w:val="28"/>
        </w:rPr>
        <w:t xml:space="preserve">– </w:t>
      </w:r>
      <w:r>
        <w:rPr>
          <w:sz w:val="28"/>
          <w:szCs w:val="28"/>
        </w:rPr>
        <w:t>Сейчас</w:t>
      </w:r>
      <w:r w:rsidRPr="004E157C">
        <w:rPr>
          <w:sz w:val="28"/>
          <w:szCs w:val="28"/>
        </w:rPr>
        <w:t>, чтобы выехать на один</w:t>
      </w:r>
      <w:r>
        <w:rPr>
          <w:sz w:val="28"/>
          <w:szCs w:val="28"/>
        </w:rPr>
        <w:t xml:space="preserve"> объект, у нас едет отдельно ГАЗ</w:t>
      </w:r>
      <w:r w:rsidRPr="004E157C">
        <w:rPr>
          <w:sz w:val="28"/>
          <w:szCs w:val="28"/>
        </w:rPr>
        <w:t xml:space="preserve"> с краново-манипуляторной установкой, тут же следом за ним едет КАМАЗ с кузовом</w:t>
      </w:r>
      <w:r>
        <w:rPr>
          <w:sz w:val="28"/>
          <w:szCs w:val="28"/>
        </w:rPr>
        <w:t>,</w:t>
      </w:r>
      <w:r w:rsidRPr="004E157C">
        <w:rPr>
          <w:sz w:val="28"/>
          <w:szCs w:val="28"/>
        </w:rPr>
        <w:t xml:space="preserve"> и тут же еще</w:t>
      </w:r>
      <w:r w:rsidR="002A022A">
        <w:rPr>
          <w:sz w:val="28"/>
          <w:szCs w:val="28"/>
        </w:rPr>
        <w:t xml:space="preserve"> едет автомобиль Нива, в котором</w:t>
      </w:r>
      <w:r w:rsidRPr="004E157C">
        <w:rPr>
          <w:sz w:val="28"/>
          <w:szCs w:val="28"/>
        </w:rPr>
        <w:t xml:space="preserve"> едут еще пять монтажников. И получается, что этот караван едет за одним объектом, когда можно было </w:t>
      </w:r>
      <w:r>
        <w:rPr>
          <w:sz w:val="28"/>
          <w:szCs w:val="28"/>
        </w:rPr>
        <w:t>по сути на одной машине</w:t>
      </w:r>
      <w:r w:rsidRPr="004E157C">
        <w:rPr>
          <w:sz w:val="28"/>
          <w:szCs w:val="28"/>
        </w:rPr>
        <w:t xml:space="preserve"> поехать</w:t>
      </w:r>
      <w:r w:rsidR="002A0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E157C">
        <w:rPr>
          <w:sz w:val="28"/>
          <w:szCs w:val="28"/>
        </w:rPr>
        <w:t>осуществить демонтаж</w:t>
      </w:r>
      <w:r w:rsidR="002A022A">
        <w:rPr>
          <w:sz w:val="28"/>
          <w:szCs w:val="28"/>
        </w:rPr>
        <w:t xml:space="preserve"> </w:t>
      </w:r>
      <w:r w:rsidR="002A022A" w:rsidRPr="004E157C">
        <w:rPr>
          <w:sz w:val="28"/>
          <w:szCs w:val="28"/>
        </w:rPr>
        <w:t>с наименьшими затратами</w:t>
      </w:r>
      <w:r w:rsidR="002A022A">
        <w:rPr>
          <w:sz w:val="28"/>
          <w:szCs w:val="28"/>
        </w:rPr>
        <w:t>.</w:t>
      </w:r>
      <w:r w:rsidRPr="004E157C">
        <w:rPr>
          <w:sz w:val="28"/>
          <w:szCs w:val="28"/>
        </w:rPr>
        <w:t xml:space="preserve"> </w:t>
      </w:r>
    </w:p>
    <w:p w:rsidR="004E157C" w:rsidRDefault="004E157C" w:rsidP="004E157C">
      <w:pPr>
        <w:pStyle w:val="af6"/>
        <w:spacing w:before="0" w:beforeAutospacing="0" w:after="0" w:afterAutospacing="0"/>
        <w:ind w:firstLine="720"/>
        <w:jc w:val="both"/>
      </w:pPr>
      <w:proofErr w:type="spellStart"/>
      <w:r w:rsidRPr="00B95D60">
        <w:rPr>
          <w:b/>
          <w:sz w:val="28"/>
          <w:szCs w:val="28"/>
        </w:rPr>
        <w:t>Желдак</w:t>
      </w:r>
      <w:proofErr w:type="spellEnd"/>
      <w:r w:rsidRPr="00B95D60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="002A022A">
        <w:rPr>
          <w:sz w:val="28"/>
          <w:szCs w:val="28"/>
        </w:rPr>
        <w:t>Коллеги, позвольте</w:t>
      </w:r>
      <w:r w:rsidRPr="004E157C">
        <w:rPr>
          <w:sz w:val="28"/>
          <w:szCs w:val="28"/>
        </w:rPr>
        <w:t xml:space="preserve"> прокомментировать наше видение всей этой ситуации.</w:t>
      </w:r>
    </w:p>
    <w:p w:rsidR="0023209A" w:rsidRDefault="004E157C" w:rsidP="0023209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209A">
        <w:rPr>
          <w:sz w:val="28"/>
          <w:szCs w:val="28"/>
        </w:rPr>
        <w:t>Действительн</w:t>
      </w:r>
      <w:r w:rsidR="0023209A">
        <w:rPr>
          <w:sz w:val="28"/>
          <w:szCs w:val="28"/>
        </w:rPr>
        <w:t>о, состоялось 12 мая заседание о</w:t>
      </w:r>
      <w:r w:rsidRPr="0023209A">
        <w:rPr>
          <w:sz w:val="28"/>
          <w:szCs w:val="28"/>
        </w:rPr>
        <w:t>бщественного совета по этому вопросу. Достаточно, я считаю, продуктивно, бурно</w:t>
      </w:r>
      <w:r w:rsidR="0023209A">
        <w:rPr>
          <w:sz w:val="28"/>
          <w:szCs w:val="28"/>
        </w:rPr>
        <w:t>,</w:t>
      </w:r>
      <w:r w:rsidRPr="0023209A">
        <w:rPr>
          <w:sz w:val="28"/>
          <w:szCs w:val="28"/>
        </w:rPr>
        <w:t xml:space="preserve"> и в некоторых случаях эмоционально все обсудили, потому что реально вопрос на повестке дня стоит. Мы понимаем принятое решение Совета депутатов по продлению моратория до конца 2025 года в целях поддержки интересов малого предпринимательства. Мы видим проблематику мэрии, и сейчас вы ее, по сути, нам подтвердили, о том, что определенные структурные подразделения этот мораторий воспринимали не совсем корректно, касаемо объема лиц, которые попадают под этот мораторий.</w:t>
      </w:r>
      <w:r w:rsidR="0023209A">
        <w:rPr>
          <w:sz w:val="28"/>
          <w:szCs w:val="28"/>
        </w:rPr>
        <w:t xml:space="preserve"> </w:t>
      </w:r>
      <w:r w:rsidRPr="0023209A">
        <w:rPr>
          <w:sz w:val="28"/>
          <w:szCs w:val="28"/>
        </w:rPr>
        <w:t>И видим ту проблематику, которая у нас есть для того, чтобы все-</w:t>
      </w:r>
      <w:r w:rsidR="0023209A">
        <w:rPr>
          <w:sz w:val="28"/>
          <w:szCs w:val="28"/>
        </w:rPr>
        <w:t>таки эти объекты демонтировать.</w:t>
      </w:r>
    </w:p>
    <w:p w:rsidR="004E157C" w:rsidRPr="0023209A" w:rsidRDefault="004E157C" w:rsidP="002A02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209A">
        <w:rPr>
          <w:sz w:val="28"/>
          <w:szCs w:val="28"/>
        </w:rPr>
        <w:lastRenderedPageBreak/>
        <w:t>Наша позиция на сегодняшний день такая, что несмотря на введенный мораторий на продлени</w:t>
      </w:r>
      <w:r w:rsidR="0023209A">
        <w:rPr>
          <w:sz w:val="28"/>
          <w:szCs w:val="28"/>
        </w:rPr>
        <w:t>е этого срока на 2025 год, б</w:t>
      </w:r>
      <w:r w:rsidRPr="0023209A">
        <w:rPr>
          <w:sz w:val="28"/>
          <w:szCs w:val="28"/>
        </w:rPr>
        <w:t xml:space="preserve">ольшая часть субъектов предпринимательской деятельности </w:t>
      </w:r>
      <w:r w:rsidR="0023209A">
        <w:rPr>
          <w:sz w:val="28"/>
          <w:szCs w:val="28"/>
        </w:rPr>
        <w:t>задачу, поставленную перед ними</w:t>
      </w:r>
      <w:r w:rsidRPr="0023209A">
        <w:rPr>
          <w:sz w:val="28"/>
          <w:szCs w:val="28"/>
        </w:rPr>
        <w:t xml:space="preserve"> о приведении в нормативное состояние своих объектов, в настоящее время не понимает. Поэтому мы хотим все-таки потребовать от органов местного управления четкой и жесткой позиции в отношении таких хозяйствующих субъектов. Нормативные рычаги</w:t>
      </w:r>
      <w:r w:rsidR="0023209A">
        <w:rPr>
          <w:sz w:val="28"/>
          <w:szCs w:val="28"/>
        </w:rPr>
        <w:t>, для того</w:t>
      </w:r>
      <w:r w:rsidRPr="0023209A">
        <w:rPr>
          <w:sz w:val="28"/>
          <w:szCs w:val="28"/>
        </w:rPr>
        <w:t xml:space="preserve"> чтобы реализовывать полномочия по демонтажу данных объектов</w:t>
      </w:r>
      <w:r w:rsidR="0023209A">
        <w:rPr>
          <w:sz w:val="28"/>
          <w:szCs w:val="28"/>
        </w:rPr>
        <w:t>,</w:t>
      </w:r>
      <w:r w:rsidRPr="0023209A">
        <w:rPr>
          <w:sz w:val="28"/>
          <w:szCs w:val="28"/>
        </w:rPr>
        <w:t xml:space="preserve"> </w:t>
      </w:r>
      <w:r w:rsidR="0023209A">
        <w:rPr>
          <w:sz w:val="28"/>
          <w:szCs w:val="28"/>
        </w:rPr>
        <w:t xml:space="preserve">у </w:t>
      </w:r>
      <w:r w:rsidRPr="0023209A">
        <w:rPr>
          <w:sz w:val="28"/>
          <w:szCs w:val="28"/>
        </w:rPr>
        <w:t xml:space="preserve">органов местного </w:t>
      </w:r>
      <w:r w:rsidR="0023209A">
        <w:rPr>
          <w:sz w:val="28"/>
          <w:szCs w:val="28"/>
        </w:rPr>
        <w:t>само</w:t>
      </w:r>
      <w:r w:rsidRPr="0023209A">
        <w:rPr>
          <w:sz w:val="28"/>
          <w:szCs w:val="28"/>
        </w:rPr>
        <w:t>управления имеются.</w:t>
      </w:r>
      <w:r w:rsidR="002A022A">
        <w:rPr>
          <w:sz w:val="28"/>
          <w:szCs w:val="28"/>
        </w:rPr>
        <w:t xml:space="preserve"> </w:t>
      </w:r>
      <w:r w:rsidRPr="0023209A">
        <w:rPr>
          <w:sz w:val="28"/>
          <w:szCs w:val="28"/>
        </w:rPr>
        <w:t>Механизм, Алексей Александрович, как я понимаю, сейчас озвучил. Вопрос, соответственно, в необходимости наличия дополнительной финансовой потребности на эти цели. И нам совместно с вами, мы готовы привлекать, соответственн</w:t>
      </w:r>
      <w:r w:rsidR="0023209A">
        <w:rPr>
          <w:sz w:val="28"/>
          <w:szCs w:val="28"/>
        </w:rPr>
        <w:t>о, прокуроров районного звена, н</w:t>
      </w:r>
      <w:r w:rsidRPr="0023209A">
        <w:rPr>
          <w:sz w:val="28"/>
          <w:szCs w:val="28"/>
        </w:rPr>
        <w:t>ужно показать системную динамическую работу по нач</w:t>
      </w:r>
      <w:r w:rsidR="0023209A">
        <w:rPr>
          <w:sz w:val="28"/>
          <w:szCs w:val="28"/>
        </w:rPr>
        <w:t>алу демонтажа</w:t>
      </w:r>
      <w:r w:rsidRPr="0023209A">
        <w:rPr>
          <w:sz w:val="28"/>
          <w:szCs w:val="28"/>
        </w:rPr>
        <w:t xml:space="preserve"> этих объектов до конца 2025 года.</w:t>
      </w:r>
    </w:p>
    <w:p w:rsidR="004E157C" w:rsidRDefault="0023209A" w:rsidP="004E157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157C" w:rsidRPr="0023209A">
        <w:rPr>
          <w:sz w:val="28"/>
          <w:szCs w:val="28"/>
        </w:rPr>
        <w:t xml:space="preserve"> июля наступает, у нас появляется 120 с лишним объектов по первой линии. Нет абсолютной уверенности того, что они навели порядок</w:t>
      </w:r>
      <w:r>
        <w:rPr>
          <w:sz w:val="28"/>
          <w:szCs w:val="28"/>
        </w:rPr>
        <w:t>,</w:t>
      </w:r>
      <w:r w:rsidR="004E157C" w:rsidRPr="0023209A">
        <w:rPr>
          <w:sz w:val="28"/>
          <w:szCs w:val="28"/>
        </w:rPr>
        <w:t xml:space="preserve"> и эти 127</w:t>
      </w:r>
      <w:r>
        <w:rPr>
          <w:sz w:val="28"/>
          <w:szCs w:val="28"/>
        </w:rPr>
        <w:t>,</w:t>
      </w:r>
      <w:r w:rsidR="004E157C" w:rsidRPr="0023209A">
        <w:rPr>
          <w:sz w:val="28"/>
          <w:szCs w:val="28"/>
        </w:rPr>
        <w:t xml:space="preserve"> или сколько там объектов</w:t>
      </w:r>
      <w:r>
        <w:rPr>
          <w:sz w:val="28"/>
          <w:szCs w:val="28"/>
        </w:rPr>
        <w:t>,</w:t>
      </w:r>
      <w:r w:rsidR="004E157C" w:rsidRPr="0023209A">
        <w:rPr>
          <w:sz w:val="28"/>
          <w:szCs w:val="28"/>
        </w:rPr>
        <w:t xml:space="preserve"> будут у нас попадать под все современные нормативные требования. С ними надо же сраз</w:t>
      </w:r>
      <w:r>
        <w:rPr>
          <w:sz w:val="28"/>
          <w:szCs w:val="28"/>
        </w:rPr>
        <w:t xml:space="preserve">у же отрабатывать. Первая линия – </w:t>
      </w:r>
      <w:r w:rsidR="004E157C" w:rsidRPr="0023209A">
        <w:rPr>
          <w:sz w:val="28"/>
          <w:szCs w:val="28"/>
        </w:rPr>
        <w:t>это лицо города, это наши граждане, это соответственно люди, которые приезжают в город и в первую очередь видят эти улицы с вот этими объектами.</w:t>
      </w:r>
      <w:r w:rsidR="002A022A">
        <w:rPr>
          <w:sz w:val="28"/>
          <w:szCs w:val="28"/>
        </w:rPr>
        <w:t xml:space="preserve"> Ну </w:t>
      </w:r>
      <w:r>
        <w:rPr>
          <w:sz w:val="28"/>
          <w:szCs w:val="28"/>
        </w:rPr>
        <w:t>и</w:t>
      </w:r>
      <w:r w:rsidR="002A022A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соответственно, все остальное.</w:t>
      </w:r>
    </w:p>
    <w:p w:rsidR="00B34693" w:rsidRDefault="0023209A" w:rsidP="004E157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нашим данным количество самовольных </w:t>
      </w:r>
      <w:r w:rsidR="00537EF3">
        <w:rPr>
          <w:sz w:val="28"/>
          <w:szCs w:val="28"/>
        </w:rPr>
        <w:t>нестационарных</w:t>
      </w:r>
      <w:r w:rsidR="002A022A">
        <w:rPr>
          <w:sz w:val="28"/>
          <w:szCs w:val="28"/>
        </w:rPr>
        <w:t xml:space="preserve"> объектов 10</w:t>
      </w:r>
      <w:r>
        <w:rPr>
          <w:sz w:val="28"/>
          <w:szCs w:val="28"/>
        </w:rPr>
        <w:t>26. Сейчас вы говорите, что цифры корректируются в другую сторону. Но, Алексей Александрович подтверждает, что порядка 900 есть в перспективе работы на 2025 год. Поэтому,</w:t>
      </w:r>
      <w:r w:rsidR="00B34693">
        <w:rPr>
          <w:sz w:val="28"/>
          <w:szCs w:val="28"/>
        </w:rPr>
        <w:t xml:space="preserve"> по тому </w:t>
      </w:r>
      <w:r>
        <w:rPr>
          <w:sz w:val="28"/>
          <w:szCs w:val="28"/>
        </w:rPr>
        <w:t>что было озвучено, я считаю</w:t>
      </w:r>
      <w:r w:rsidR="00B34693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эту работу надо проводить</w:t>
      </w:r>
      <w:r w:rsidR="002A022A">
        <w:rPr>
          <w:sz w:val="28"/>
          <w:szCs w:val="28"/>
        </w:rPr>
        <w:t>,</w:t>
      </w:r>
      <w:r w:rsidR="00B34693">
        <w:rPr>
          <w:sz w:val="28"/>
          <w:szCs w:val="28"/>
        </w:rPr>
        <w:t xml:space="preserve"> и ее нужно начать </w:t>
      </w:r>
      <w:r w:rsidR="002A022A">
        <w:rPr>
          <w:sz w:val="28"/>
          <w:szCs w:val="28"/>
        </w:rPr>
        <w:t xml:space="preserve">уже </w:t>
      </w:r>
      <w:r w:rsidR="00B34693">
        <w:rPr>
          <w:sz w:val="28"/>
          <w:szCs w:val="28"/>
        </w:rPr>
        <w:t>по сути с июня.</w:t>
      </w:r>
    </w:p>
    <w:p w:rsidR="004E157C" w:rsidRPr="0023209A" w:rsidRDefault="00B34693" w:rsidP="00B34693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динамика есть, 342 объекта, то есть уже перекрыли показатели 2024 года. Механизм есть, рычаги налажены, давайте </w:t>
      </w:r>
      <w:r w:rsidR="004E157C" w:rsidRPr="0023209A">
        <w:rPr>
          <w:sz w:val="28"/>
          <w:szCs w:val="28"/>
        </w:rPr>
        <w:t>обеспечи</w:t>
      </w:r>
      <w:r>
        <w:rPr>
          <w:sz w:val="28"/>
          <w:szCs w:val="28"/>
        </w:rPr>
        <w:t>вать финансирование</w:t>
      </w:r>
      <w:r w:rsidR="004E157C" w:rsidRPr="0023209A">
        <w:rPr>
          <w:sz w:val="28"/>
          <w:szCs w:val="28"/>
        </w:rPr>
        <w:t xml:space="preserve"> и совместно работать.</w:t>
      </w:r>
    </w:p>
    <w:p w:rsidR="00B34693" w:rsidRDefault="004E157C" w:rsidP="00B34693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209A">
        <w:rPr>
          <w:sz w:val="28"/>
          <w:szCs w:val="28"/>
        </w:rPr>
        <w:t xml:space="preserve">Те предприниматели, которые хотят работать, хотят остаться на этом рынке, я думаю, у них достаточно времени, чтобы привести свои объекты в надлежащее состояние и продолжать совместно трудиться. </w:t>
      </w:r>
      <w:r w:rsidR="00B34693">
        <w:rPr>
          <w:sz w:val="28"/>
          <w:szCs w:val="28"/>
        </w:rPr>
        <w:t>С теми,</w:t>
      </w:r>
      <w:r w:rsidRPr="0023209A">
        <w:rPr>
          <w:sz w:val="28"/>
          <w:szCs w:val="28"/>
        </w:rPr>
        <w:t xml:space="preserve"> кто не понимает, мы будем вынуждены </w:t>
      </w:r>
      <w:r w:rsidR="00B34693">
        <w:rPr>
          <w:sz w:val="28"/>
          <w:szCs w:val="28"/>
        </w:rPr>
        <w:t>попрощаться. Н</w:t>
      </w:r>
      <w:r w:rsidRPr="0023209A">
        <w:rPr>
          <w:sz w:val="28"/>
          <w:szCs w:val="28"/>
        </w:rPr>
        <w:t xml:space="preserve">е понимают, не приводят и, соответственно, </w:t>
      </w:r>
      <w:r w:rsidR="00B34693">
        <w:rPr>
          <w:sz w:val="28"/>
          <w:szCs w:val="28"/>
        </w:rPr>
        <w:t xml:space="preserve">имеют у нас </w:t>
      </w:r>
      <w:r w:rsidR="002A022A">
        <w:rPr>
          <w:sz w:val="28"/>
          <w:szCs w:val="28"/>
        </w:rPr>
        <w:t xml:space="preserve">определенную </w:t>
      </w:r>
      <w:r w:rsidRPr="0023209A">
        <w:rPr>
          <w:sz w:val="28"/>
          <w:szCs w:val="28"/>
        </w:rPr>
        <w:t xml:space="preserve">задолженность перед платежами </w:t>
      </w:r>
      <w:r w:rsidR="00B34693">
        <w:rPr>
          <w:sz w:val="28"/>
          <w:szCs w:val="28"/>
        </w:rPr>
        <w:t xml:space="preserve">в </w:t>
      </w:r>
      <w:r w:rsidR="002A022A">
        <w:rPr>
          <w:sz w:val="28"/>
          <w:szCs w:val="28"/>
        </w:rPr>
        <w:t>бюджет, которая</w:t>
      </w:r>
      <w:r w:rsidRPr="0023209A">
        <w:rPr>
          <w:sz w:val="28"/>
          <w:szCs w:val="28"/>
        </w:rPr>
        <w:t xml:space="preserve"> достигает там неско</w:t>
      </w:r>
      <w:r w:rsidR="00B34693">
        <w:rPr>
          <w:sz w:val="28"/>
          <w:szCs w:val="28"/>
        </w:rPr>
        <w:t xml:space="preserve">лько десятков миллионов рублей. </w:t>
      </w:r>
      <w:r w:rsidRPr="0023209A">
        <w:rPr>
          <w:sz w:val="28"/>
          <w:szCs w:val="28"/>
        </w:rPr>
        <w:t>Поэтому на данный момент у меня все</w:t>
      </w:r>
      <w:r w:rsidR="00B34693">
        <w:rPr>
          <w:sz w:val="28"/>
          <w:szCs w:val="28"/>
        </w:rPr>
        <w:t>, коллеги, спасибо за внимание.</w:t>
      </w:r>
    </w:p>
    <w:p w:rsidR="002A022A" w:rsidRDefault="000E1D65" w:rsidP="001C64BD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825A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157C" w:rsidRPr="0023209A">
        <w:rPr>
          <w:sz w:val="28"/>
          <w:szCs w:val="28"/>
        </w:rPr>
        <w:t>Олег Владимирович, мы тогда сейчас, ну в связи с т</w:t>
      </w:r>
      <w:r>
        <w:rPr>
          <w:sz w:val="28"/>
          <w:szCs w:val="28"/>
        </w:rPr>
        <w:t>ем, что у нас осталось всего две комиссии</w:t>
      </w:r>
      <w:r w:rsidR="004E157C" w:rsidRPr="0023209A">
        <w:rPr>
          <w:sz w:val="28"/>
          <w:szCs w:val="28"/>
        </w:rPr>
        <w:t xml:space="preserve"> в этом созыве</w:t>
      </w:r>
      <w:r>
        <w:rPr>
          <w:sz w:val="28"/>
          <w:szCs w:val="28"/>
        </w:rPr>
        <w:t>,</w:t>
      </w:r>
      <w:r w:rsidR="00BE34F8">
        <w:rPr>
          <w:sz w:val="28"/>
          <w:szCs w:val="28"/>
        </w:rPr>
        <w:t xml:space="preserve"> </w:t>
      </w:r>
      <w:r w:rsidR="004E157C" w:rsidRPr="0023209A">
        <w:rPr>
          <w:sz w:val="28"/>
          <w:szCs w:val="28"/>
        </w:rPr>
        <w:t>все вопросы и поже</w:t>
      </w:r>
      <w:r w:rsidR="001C64BD">
        <w:rPr>
          <w:sz w:val="28"/>
          <w:szCs w:val="28"/>
        </w:rPr>
        <w:t>лания внесем в протокол заседания, и</w:t>
      </w:r>
      <w:r w:rsidR="004E157C" w:rsidRPr="0023209A">
        <w:rPr>
          <w:sz w:val="28"/>
          <w:szCs w:val="28"/>
        </w:rPr>
        <w:t xml:space="preserve"> </w:t>
      </w:r>
      <w:r w:rsidR="001C64BD">
        <w:rPr>
          <w:sz w:val="28"/>
          <w:szCs w:val="28"/>
        </w:rPr>
        <w:t>на основании этого</w:t>
      </w:r>
      <w:r w:rsidR="004E157C" w:rsidRPr="0023209A">
        <w:rPr>
          <w:sz w:val="28"/>
          <w:szCs w:val="28"/>
        </w:rPr>
        <w:t xml:space="preserve"> комиссия в </w:t>
      </w:r>
      <w:r w:rsidR="002A022A">
        <w:rPr>
          <w:sz w:val="28"/>
          <w:szCs w:val="28"/>
        </w:rPr>
        <w:t>уже новом составе</w:t>
      </w:r>
      <w:r w:rsidR="001C64BD">
        <w:rPr>
          <w:sz w:val="28"/>
          <w:szCs w:val="28"/>
        </w:rPr>
        <w:t xml:space="preserve"> будет, если </w:t>
      </w:r>
      <w:r w:rsidR="004E157C" w:rsidRPr="0023209A">
        <w:rPr>
          <w:sz w:val="28"/>
          <w:szCs w:val="28"/>
        </w:rPr>
        <w:t xml:space="preserve">будут </w:t>
      </w:r>
      <w:r w:rsidR="001C64BD">
        <w:rPr>
          <w:sz w:val="28"/>
          <w:szCs w:val="28"/>
        </w:rPr>
        <w:t xml:space="preserve">какие-то вопросы, </w:t>
      </w:r>
      <w:r w:rsidR="002A022A">
        <w:rPr>
          <w:sz w:val="28"/>
          <w:szCs w:val="28"/>
        </w:rPr>
        <w:t>дорабатывать этот вопрос.</w:t>
      </w:r>
    </w:p>
    <w:p w:rsidR="001C64BD" w:rsidRPr="0023209A" w:rsidRDefault="004E157C" w:rsidP="001C7D71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209A">
        <w:rPr>
          <w:sz w:val="28"/>
          <w:szCs w:val="28"/>
        </w:rPr>
        <w:t xml:space="preserve">Хотелось бы добавить, что непосредственно </w:t>
      </w:r>
      <w:r w:rsidR="001C64BD">
        <w:rPr>
          <w:sz w:val="28"/>
          <w:szCs w:val="28"/>
        </w:rPr>
        <w:t xml:space="preserve">в </w:t>
      </w:r>
      <w:r w:rsidRPr="0023209A">
        <w:rPr>
          <w:sz w:val="28"/>
          <w:szCs w:val="28"/>
        </w:rPr>
        <w:t>управление нар</w:t>
      </w:r>
      <w:r w:rsidR="001C64BD">
        <w:rPr>
          <w:sz w:val="28"/>
          <w:szCs w:val="28"/>
        </w:rPr>
        <w:t>ужной рекламы</w:t>
      </w:r>
      <w:r w:rsidRPr="0023209A">
        <w:rPr>
          <w:sz w:val="28"/>
          <w:szCs w:val="28"/>
        </w:rPr>
        <w:t xml:space="preserve"> приходят объекты, совершенно не связанные с нестационарными</w:t>
      </w:r>
      <w:r w:rsidR="001C64BD">
        <w:rPr>
          <w:sz w:val="28"/>
          <w:szCs w:val="28"/>
        </w:rPr>
        <w:t xml:space="preserve"> торговыми объектами, либо сферой</w:t>
      </w:r>
      <w:r w:rsidRPr="0023209A">
        <w:rPr>
          <w:sz w:val="28"/>
          <w:szCs w:val="28"/>
        </w:rPr>
        <w:t xml:space="preserve"> услуг.</w:t>
      </w:r>
      <w:r w:rsidR="001C64BD">
        <w:rPr>
          <w:sz w:val="28"/>
          <w:szCs w:val="28"/>
        </w:rPr>
        <w:t xml:space="preserve"> Приходит совершенно все подряд: и</w:t>
      </w:r>
      <w:r w:rsidRPr="0023209A">
        <w:rPr>
          <w:sz w:val="28"/>
          <w:szCs w:val="28"/>
        </w:rPr>
        <w:t xml:space="preserve"> шлагбаумы, и </w:t>
      </w:r>
      <w:r w:rsidR="002A022A">
        <w:rPr>
          <w:sz w:val="28"/>
          <w:szCs w:val="28"/>
        </w:rPr>
        <w:t>«</w:t>
      </w:r>
      <w:r w:rsidRPr="0023209A">
        <w:rPr>
          <w:sz w:val="28"/>
          <w:szCs w:val="28"/>
        </w:rPr>
        <w:t>лягушки</w:t>
      </w:r>
      <w:r w:rsidR="002A022A">
        <w:rPr>
          <w:sz w:val="28"/>
          <w:szCs w:val="28"/>
        </w:rPr>
        <w:t>»</w:t>
      </w:r>
      <w:r w:rsidRPr="0023209A">
        <w:rPr>
          <w:sz w:val="28"/>
          <w:szCs w:val="28"/>
        </w:rPr>
        <w:t xml:space="preserve">, и даже </w:t>
      </w:r>
      <w:r w:rsidR="001C64BD" w:rsidRPr="0023209A">
        <w:rPr>
          <w:sz w:val="28"/>
          <w:szCs w:val="28"/>
        </w:rPr>
        <w:t>летние</w:t>
      </w:r>
      <w:r w:rsidR="001C64BD">
        <w:rPr>
          <w:sz w:val="28"/>
          <w:szCs w:val="28"/>
        </w:rPr>
        <w:t xml:space="preserve"> дачные домики, которые не </w:t>
      </w:r>
      <w:proofErr w:type="spellStart"/>
      <w:r w:rsidR="001C64BD">
        <w:rPr>
          <w:sz w:val="28"/>
          <w:szCs w:val="28"/>
        </w:rPr>
        <w:t>отрегистрированы</w:t>
      </w:r>
      <w:proofErr w:type="spellEnd"/>
      <w:r w:rsidR="001C64BD">
        <w:rPr>
          <w:sz w:val="28"/>
          <w:szCs w:val="28"/>
        </w:rPr>
        <w:t>. И это тоже приходится все демонтировать.</w:t>
      </w:r>
      <w:r w:rsidRPr="0023209A">
        <w:rPr>
          <w:sz w:val="28"/>
          <w:szCs w:val="28"/>
        </w:rPr>
        <w:t xml:space="preserve"> </w:t>
      </w:r>
      <w:r w:rsidR="001C64BD">
        <w:rPr>
          <w:sz w:val="28"/>
          <w:szCs w:val="28"/>
        </w:rPr>
        <w:t>Много возникает сложностей и трудностей.</w:t>
      </w:r>
      <w:r w:rsidRPr="0023209A">
        <w:rPr>
          <w:sz w:val="28"/>
          <w:szCs w:val="28"/>
        </w:rPr>
        <w:t xml:space="preserve"> </w:t>
      </w:r>
      <w:r w:rsidR="002A022A">
        <w:rPr>
          <w:sz w:val="28"/>
          <w:szCs w:val="28"/>
        </w:rPr>
        <w:t>Поэтому к</w:t>
      </w:r>
      <w:r w:rsidR="001C64BD">
        <w:rPr>
          <w:sz w:val="28"/>
          <w:szCs w:val="28"/>
        </w:rPr>
        <w:t xml:space="preserve"> незаконным объектам относятся не только объекты торговли и </w:t>
      </w:r>
      <w:r w:rsidR="002A022A">
        <w:rPr>
          <w:sz w:val="28"/>
          <w:szCs w:val="28"/>
        </w:rPr>
        <w:t xml:space="preserve">объекты </w:t>
      </w:r>
      <w:r w:rsidR="001C64BD">
        <w:rPr>
          <w:sz w:val="28"/>
          <w:szCs w:val="28"/>
        </w:rPr>
        <w:t>из э</w:t>
      </w:r>
      <w:r w:rsidR="002A022A">
        <w:rPr>
          <w:sz w:val="28"/>
          <w:szCs w:val="28"/>
        </w:rPr>
        <w:t xml:space="preserve">той же сферы, а </w:t>
      </w:r>
      <w:r w:rsidR="001C64BD">
        <w:rPr>
          <w:sz w:val="28"/>
          <w:szCs w:val="28"/>
        </w:rPr>
        <w:t>вообще все объекты, о</w:t>
      </w:r>
      <w:r w:rsidR="002A022A">
        <w:rPr>
          <w:sz w:val="28"/>
          <w:szCs w:val="28"/>
        </w:rPr>
        <w:t xml:space="preserve"> них сейчас идет речь. М</w:t>
      </w:r>
      <w:r w:rsidRPr="0023209A">
        <w:rPr>
          <w:sz w:val="28"/>
          <w:szCs w:val="28"/>
        </w:rPr>
        <w:t>ы все в протокол внесем, будет с чем работать в дальнейшем.</w:t>
      </w:r>
    </w:p>
    <w:p w:rsidR="00B51E73" w:rsidRDefault="004E157C" w:rsidP="004E157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209A">
        <w:rPr>
          <w:sz w:val="28"/>
          <w:szCs w:val="28"/>
        </w:rPr>
        <w:t xml:space="preserve">Алексей Александрович, мы вас </w:t>
      </w:r>
      <w:r w:rsidR="00B51E73">
        <w:rPr>
          <w:sz w:val="28"/>
          <w:szCs w:val="28"/>
        </w:rPr>
        <w:t>услышали тоже, с</w:t>
      </w:r>
      <w:r w:rsidRPr="0023209A">
        <w:rPr>
          <w:sz w:val="28"/>
          <w:szCs w:val="28"/>
        </w:rPr>
        <w:t>пасибо за док</w:t>
      </w:r>
      <w:r w:rsidR="00B51E73">
        <w:rPr>
          <w:sz w:val="28"/>
          <w:szCs w:val="28"/>
        </w:rPr>
        <w:t>лад. Вопросы к докладчику есть?</w:t>
      </w:r>
    </w:p>
    <w:p w:rsidR="004E157C" w:rsidRDefault="004E157C" w:rsidP="004E157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209A">
        <w:rPr>
          <w:sz w:val="28"/>
          <w:szCs w:val="28"/>
        </w:rPr>
        <w:lastRenderedPageBreak/>
        <w:t xml:space="preserve">Вопросов нет. </w:t>
      </w:r>
    </w:p>
    <w:p w:rsidR="00B51E73" w:rsidRDefault="00B51E73" w:rsidP="004E157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825AE2">
        <w:rPr>
          <w:sz w:val="28"/>
          <w:szCs w:val="28"/>
        </w:rPr>
        <w:t>–</w:t>
      </w:r>
      <w:r>
        <w:rPr>
          <w:sz w:val="28"/>
          <w:szCs w:val="28"/>
        </w:rPr>
        <w:t xml:space="preserve"> Выступления будут?</w:t>
      </w:r>
    </w:p>
    <w:p w:rsidR="00B51E73" w:rsidRDefault="00B51E73" w:rsidP="004E157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209A">
        <w:rPr>
          <w:sz w:val="28"/>
          <w:szCs w:val="28"/>
        </w:rPr>
        <w:t>Выступлений нет.</w:t>
      </w:r>
    </w:p>
    <w:p w:rsidR="00B51E73" w:rsidRPr="002241AC" w:rsidRDefault="00B51E73" w:rsidP="00B51E73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825AE2">
        <w:rPr>
          <w:sz w:val="28"/>
          <w:szCs w:val="28"/>
        </w:rPr>
        <w:t>–</w:t>
      </w:r>
      <w:r>
        <w:rPr>
          <w:sz w:val="28"/>
          <w:szCs w:val="28"/>
        </w:rPr>
        <w:t xml:space="preserve"> Коллеги, предлагаю дополнить проект решения комиссии следующими пунктами. Р</w:t>
      </w:r>
      <w:r w:rsidRPr="002241AC">
        <w:rPr>
          <w:sz w:val="28"/>
          <w:szCs w:val="28"/>
        </w:rPr>
        <w:t>екомендовать мэрии города Новосибирска</w:t>
      </w:r>
      <w:r>
        <w:rPr>
          <w:sz w:val="28"/>
          <w:szCs w:val="28"/>
        </w:rPr>
        <w:t xml:space="preserve"> п</w:t>
      </w:r>
      <w:r w:rsidRPr="002241AC">
        <w:rPr>
          <w:sz w:val="28"/>
          <w:szCs w:val="28"/>
        </w:rPr>
        <w:t>ри внесении очередных изменений в бюджет города Новосибирска на 2025 год рассмотреть возможность предусмотреть департаменту информационной политики города Новосибирска дополнительные бюджетные ассигнования на следующие цели:</w:t>
      </w:r>
    </w:p>
    <w:p w:rsidR="00B51E73" w:rsidRDefault="00B51E73" w:rsidP="00B5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Первое, </w:t>
      </w:r>
      <w:r w:rsidRPr="002241AC">
        <w:rPr>
          <w:sz w:val="28"/>
          <w:szCs w:val="28"/>
        </w:rPr>
        <w:t>для осуществления в полном объеме функций по осуществлению демонтажа само</w:t>
      </w:r>
      <w:r>
        <w:rPr>
          <w:sz w:val="28"/>
          <w:szCs w:val="28"/>
        </w:rPr>
        <w:t xml:space="preserve">вольных нестационарных объектов и незаконно установленных рекламных конструкций на территории города Новосибирска </w:t>
      </w:r>
      <w:r w:rsidRPr="004525C6">
        <w:rPr>
          <w:sz w:val="28"/>
          <w:szCs w:val="28"/>
        </w:rPr>
        <w:t>в размере 8 млн. рублей</w:t>
      </w:r>
      <w:r>
        <w:rPr>
          <w:sz w:val="28"/>
          <w:szCs w:val="28"/>
        </w:rPr>
        <w:t>.</w:t>
      </w:r>
    </w:p>
    <w:p w:rsidR="00B51E73" w:rsidRDefault="00B51E73" w:rsidP="00B51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</w:t>
      </w:r>
      <w:r w:rsidR="00406C1D">
        <w:rPr>
          <w:sz w:val="28"/>
          <w:szCs w:val="28"/>
        </w:rPr>
        <w:t>, м</w:t>
      </w:r>
      <w:r>
        <w:rPr>
          <w:sz w:val="28"/>
          <w:szCs w:val="28"/>
        </w:rPr>
        <w:t xml:space="preserve">ы уже 3 года подряд поднимали вопрос по рекламным конструкциям, которые находятся у нас на хранении у частного лица, и </w:t>
      </w:r>
      <w:r w:rsidR="002A022A">
        <w:rPr>
          <w:sz w:val="28"/>
          <w:szCs w:val="28"/>
        </w:rPr>
        <w:t xml:space="preserve">на это </w:t>
      </w:r>
      <w:r>
        <w:rPr>
          <w:sz w:val="28"/>
          <w:szCs w:val="28"/>
        </w:rPr>
        <w:t xml:space="preserve">тратится 1,2 млн. рублей. Будем рекомендовать для перемещения демонтированных нестационарных объектов и рекламных конструкций, находящихся на хранении </w:t>
      </w:r>
      <w:r w:rsidRPr="002241AC">
        <w:rPr>
          <w:sz w:val="28"/>
          <w:szCs w:val="28"/>
        </w:rPr>
        <w:t>в настоящее время на арендованной площ</w:t>
      </w:r>
      <w:r>
        <w:rPr>
          <w:sz w:val="28"/>
          <w:szCs w:val="28"/>
        </w:rPr>
        <w:t>адке, на площадку, принадлежащую</w:t>
      </w:r>
      <w:r w:rsidRPr="002241AC">
        <w:rPr>
          <w:sz w:val="28"/>
          <w:szCs w:val="28"/>
        </w:rPr>
        <w:t xml:space="preserve"> муниципальному казенному учреждению города Новосибирска «Городской центр наружной рекл</w:t>
      </w:r>
      <w:r w:rsidR="00406C1D">
        <w:rPr>
          <w:sz w:val="28"/>
          <w:szCs w:val="28"/>
        </w:rPr>
        <w:t>амы», в размере 1,5 млн. рублей.</w:t>
      </w:r>
    </w:p>
    <w:p w:rsidR="00406C1D" w:rsidRDefault="00406C1D" w:rsidP="0040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третий момент, для приобретения </w:t>
      </w:r>
      <w:r w:rsidRPr="002241AC">
        <w:rPr>
          <w:sz w:val="28"/>
          <w:szCs w:val="28"/>
        </w:rPr>
        <w:t>специальной техники, необходимой для осуществления демонтажа нестационарных объектов и рекламных конструкций и их дальнейшего перемещения, в размере 10 млн. рублей.</w:t>
      </w:r>
    </w:p>
    <w:p w:rsidR="0075741E" w:rsidRPr="00673D08" w:rsidRDefault="0075741E" w:rsidP="0075741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Pr="00673D08">
        <w:rPr>
          <w:bCs/>
          <w:sz w:val="28"/>
          <w:szCs w:val="28"/>
        </w:rPr>
        <w:t>Если не будет предложений и дополнений в проект решения комиссии, то предлагаю принять проект решения в целом.</w:t>
      </w:r>
    </w:p>
    <w:p w:rsidR="0075741E" w:rsidRPr="00E240E0" w:rsidRDefault="0075741E" w:rsidP="0075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240E0">
        <w:rPr>
          <w:sz w:val="28"/>
          <w:szCs w:val="28"/>
        </w:rPr>
        <w:t>Принять информацию к сведению.</w:t>
      </w:r>
    </w:p>
    <w:p w:rsidR="0075741E" w:rsidRDefault="0075741E" w:rsidP="0075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241AC">
        <w:rPr>
          <w:sz w:val="28"/>
          <w:szCs w:val="28"/>
        </w:rPr>
        <w:t>Рекомендовать мэрии города Новосибирска</w:t>
      </w:r>
      <w:r>
        <w:rPr>
          <w:sz w:val="28"/>
          <w:szCs w:val="28"/>
        </w:rPr>
        <w:t>:</w:t>
      </w:r>
    </w:p>
    <w:p w:rsidR="0075741E" w:rsidRPr="002241AC" w:rsidRDefault="0075741E" w:rsidP="0075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2241AC">
        <w:rPr>
          <w:sz w:val="28"/>
          <w:szCs w:val="28"/>
        </w:rPr>
        <w:t>ри внесении очередных изменений в бюджет города Новосибирска на 2025 год рассмотреть возможность предусмотреть департаменту информационной политики города Новосибирска дополнительные бюджетные ассигнования на следующие цели:</w:t>
      </w:r>
    </w:p>
    <w:p w:rsidR="0075741E" w:rsidRDefault="0075741E" w:rsidP="0075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241AC">
        <w:rPr>
          <w:sz w:val="28"/>
          <w:szCs w:val="28"/>
        </w:rPr>
        <w:t>для осуществления в полном объеме функций по осуществлению демонтажа само</w:t>
      </w:r>
      <w:r>
        <w:rPr>
          <w:sz w:val="28"/>
          <w:szCs w:val="28"/>
        </w:rPr>
        <w:t xml:space="preserve">вольных нестационарных объектов, размещенных на территории города Новосибирска (далее – нестационарные объекты) </w:t>
      </w:r>
      <w:r w:rsidRPr="004525C6">
        <w:rPr>
          <w:sz w:val="28"/>
          <w:szCs w:val="28"/>
        </w:rPr>
        <w:t>в размере 8 млн. рублей</w:t>
      </w:r>
      <w:r>
        <w:rPr>
          <w:sz w:val="28"/>
          <w:szCs w:val="28"/>
        </w:rPr>
        <w:t>;</w:t>
      </w:r>
    </w:p>
    <w:p w:rsidR="0075741E" w:rsidRPr="002241AC" w:rsidRDefault="0075741E" w:rsidP="0075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241AC">
        <w:rPr>
          <w:sz w:val="28"/>
          <w:szCs w:val="28"/>
        </w:rPr>
        <w:t>для перемещения демонтированных нестационарных объектов и рекламных конструкций,</w:t>
      </w:r>
      <w:r w:rsidRPr="004525C6">
        <w:t xml:space="preserve"> </w:t>
      </w:r>
      <w:r w:rsidRPr="004525C6">
        <w:rPr>
          <w:sz w:val="28"/>
          <w:szCs w:val="28"/>
        </w:rPr>
        <w:t>незаконно установленных, размещённых или эксплуатируемых на территории города Новосибирска</w:t>
      </w:r>
      <w:r>
        <w:rPr>
          <w:sz w:val="28"/>
          <w:szCs w:val="28"/>
        </w:rPr>
        <w:t xml:space="preserve"> (далее – рекламные конструкции),</w:t>
      </w:r>
      <w:r w:rsidRPr="002241AC">
        <w:rPr>
          <w:sz w:val="28"/>
          <w:szCs w:val="28"/>
        </w:rPr>
        <w:t xml:space="preserve"> находящихся на хранении в настоящее время на арендованной площ</w:t>
      </w:r>
      <w:r>
        <w:rPr>
          <w:sz w:val="28"/>
          <w:szCs w:val="28"/>
        </w:rPr>
        <w:t>адке, на площадку, принадлежащую</w:t>
      </w:r>
      <w:r w:rsidRPr="002241AC">
        <w:rPr>
          <w:sz w:val="28"/>
          <w:szCs w:val="28"/>
        </w:rPr>
        <w:t xml:space="preserve"> муниципальному казенному учреждению города Новосибирска «Городской центр наружной рекламы», в размере 1,5 млн. рублей;</w:t>
      </w:r>
    </w:p>
    <w:p w:rsidR="0075741E" w:rsidRDefault="0075741E" w:rsidP="0075741E">
      <w:pPr>
        <w:ind w:firstLine="709"/>
        <w:jc w:val="both"/>
        <w:rPr>
          <w:sz w:val="28"/>
          <w:szCs w:val="28"/>
        </w:rPr>
      </w:pPr>
      <w:r w:rsidRPr="002241AC">
        <w:rPr>
          <w:sz w:val="28"/>
          <w:szCs w:val="28"/>
        </w:rPr>
        <w:t>- для приобретения специальной техники, необходимой для осуществления демонтажа нестационарных объектов и рекламных конструкций и их дальнейшего перемещения, в размере 10 млн. рублей.</w:t>
      </w:r>
    </w:p>
    <w:p w:rsidR="0075741E" w:rsidRDefault="0075741E" w:rsidP="0075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При наличии экономии по расходам на демонтаж рекламных конструкций направить данные средства на осуществление текущей деятельности муниципального казенного учреждения</w:t>
      </w:r>
      <w:r w:rsidRPr="00AD6793">
        <w:rPr>
          <w:sz w:val="28"/>
          <w:szCs w:val="28"/>
        </w:rPr>
        <w:t xml:space="preserve"> города Новосибирска «Городской центр наружной рекламы»</w:t>
      </w:r>
      <w:r>
        <w:rPr>
          <w:sz w:val="28"/>
          <w:szCs w:val="28"/>
        </w:rPr>
        <w:t>.</w:t>
      </w:r>
    </w:p>
    <w:p w:rsidR="0075741E" w:rsidRDefault="0075741E" w:rsidP="0075741E">
      <w:pPr>
        <w:tabs>
          <w:tab w:val="left" w:pos="851"/>
        </w:tabs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«За» – 9 (Андреев Г. А., Андронова А. А., Беспечная И. П., Бурмистров А. С.,       Константинова И. И.,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                   Чер</w:t>
      </w:r>
      <w:bookmarkStart w:id="0" w:name="_GoBack"/>
      <w:bookmarkEnd w:id="0"/>
      <w:r>
        <w:rPr>
          <w:sz w:val="28"/>
          <w:szCs w:val="28"/>
        </w:rPr>
        <w:t xml:space="preserve">нышев П. А., Шалимова Е. В.)                               </w:t>
      </w:r>
    </w:p>
    <w:p w:rsidR="0075741E" w:rsidRDefault="0075741E" w:rsidP="0075741E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75741E" w:rsidRDefault="0075741E" w:rsidP="0075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75741E" w:rsidRDefault="0075741E" w:rsidP="0075741E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75741E" w:rsidRDefault="0075741E" w:rsidP="00406C1D">
      <w:pPr>
        <w:ind w:firstLine="709"/>
        <w:jc w:val="both"/>
        <w:rPr>
          <w:sz w:val="28"/>
          <w:szCs w:val="28"/>
        </w:rPr>
      </w:pPr>
    </w:p>
    <w:p w:rsidR="0095382A" w:rsidRPr="0095382A" w:rsidRDefault="0095382A" w:rsidP="0095382A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СЛУШАЛИ:</w:t>
      </w:r>
    </w:p>
    <w:p w:rsidR="0095382A" w:rsidRDefault="0095382A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«</w:t>
      </w:r>
      <w:r w:rsidRPr="00767104">
        <w:rPr>
          <w:sz w:val="28"/>
          <w:szCs w:val="28"/>
        </w:rPr>
        <w:t>Об информации о проблемах, возникающих при заключении договоров на размещение и эксплуатацию нестационарного торгового объекта в отношении нестационарных торговых объектов, ранее размещенных на основании договоров аренды</w:t>
      </w:r>
      <w:r>
        <w:rPr>
          <w:sz w:val="28"/>
          <w:szCs w:val="28"/>
        </w:rPr>
        <w:t>».</w:t>
      </w:r>
    </w:p>
    <w:p w:rsidR="00C828A2" w:rsidRDefault="00890D07" w:rsidP="00C828A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Этот воп</w:t>
      </w:r>
      <w:r w:rsidR="002A022A">
        <w:rPr>
          <w:sz w:val="28"/>
          <w:szCs w:val="28"/>
        </w:rPr>
        <w:t>рос тоже очень важный</w:t>
      </w:r>
      <w:r>
        <w:rPr>
          <w:sz w:val="28"/>
          <w:szCs w:val="28"/>
        </w:rPr>
        <w:t xml:space="preserve">. Он совмещен с четвертым вопросом. </w:t>
      </w:r>
      <w:r w:rsidR="00C828A2" w:rsidRPr="00C828A2">
        <w:rPr>
          <w:sz w:val="28"/>
          <w:szCs w:val="28"/>
        </w:rPr>
        <w:t>Порядка</w:t>
      </w:r>
      <w:r w:rsidR="0095382A" w:rsidRPr="00C828A2">
        <w:rPr>
          <w:sz w:val="28"/>
          <w:szCs w:val="28"/>
        </w:rPr>
        <w:t xml:space="preserve"> тысячи торговых объектов не</w:t>
      </w:r>
      <w:r w:rsidR="002A022A">
        <w:rPr>
          <w:sz w:val="28"/>
          <w:szCs w:val="28"/>
        </w:rPr>
        <w:t xml:space="preserve"> могут получить договоры</w:t>
      </w:r>
      <w:r w:rsidR="0095382A" w:rsidRPr="00C828A2">
        <w:rPr>
          <w:sz w:val="28"/>
          <w:szCs w:val="28"/>
        </w:rPr>
        <w:t xml:space="preserve">. По этому вопросу будет докладчик Александр Сергеевич Морозов. </w:t>
      </w:r>
    </w:p>
    <w:p w:rsidR="0095382A" w:rsidRPr="00C828A2" w:rsidRDefault="00C828A2" w:rsidP="00C828A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>Уважаемый Андрей Валерьевич, уважаемые депутаты, в текущей ситуации мы понимаем, что в прошлые годы порядка 157 на текущий момент земельных участков на право размещения, в которых были размещены торговые объекты, прекратили свою деяте</w:t>
      </w:r>
      <w:r>
        <w:rPr>
          <w:sz w:val="28"/>
          <w:szCs w:val="28"/>
        </w:rPr>
        <w:t>льность. В августе 2024 года в д</w:t>
      </w:r>
      <w:r w:rsidR="0095382A" w:rsidRPr="00C828A2">
        <w:rPr>
          <w:sz w:val="28"/>
          <w:szCs w:val="28"/>
        </w:rPr>
        <w:t>епартаменте инвестиций провели совещание с хозяйствующими субъектами по вопросу предоставления компенсационных мест.</w:t>
      </w:r>
      <w:r>
        <w:rPr>
          <w:sz w:val="28"/>
          <w:szCs w:val="28"/>
        </w:rPr>
        <w:t xml:space="preserve"> </w:t>
      </w:r>
      <w:r w:rsidR="0095382A" w:rsidRPr="00C828A2">
        <w:rPr>
          <w:sz w:val="28"/>
          <w:szCs w:val="28"/>
        </w:rPr>
        <w:t>Всем хозяйствующим субъектам были выда</w:t>
      </w:r>
      <w:r>
        <w:rPr>
          <w:sz w:val="28"/>
          <w:szCs w:val="28"/>
        </w:rPr>
        <w:t xml:space="preserve">ны соответствующие уведомления. </w:t>
      </w:r>
      <w:r w:rsidR="0095382A" w:rsidRPr="00C828A2">
        <w:rPr>
          <w:sz w:val="28"/>
          <w:szCs w:val="28"/>
        </w:rPr>
        <w:t>Вопрос о предоставлении компе</w:t>
      </w:r>
      <w:r>
        <w:rPr>
          <w:sz w:val="28"/>
          <w:szCs w:val="28"/>
        </w:rPr>
        <w:t>нсационных мест по 157 земельным участкам, снятых с государственного кад</w:t>
      </w:r>
      <w:r w:rsidR="0095382A" w:rsidRPr="00C828A2">
        <w:rPr>
          <w:sz w:val="28"/>
          <w:szCs w:val="28"/>
        </w:rPr>
        <w:t>астрового учета, находится у нас на контроле. Не один раз подымался этот вопрос. Я приведу определенную статистику, как сейчас у нас происходит решение данного вопроса.</w:t>
      </w:r>
    </w:p>
    <w:p w:rsidR="00C828A2" w:rsidRDefault="0095382A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>По состоянию на 20 мая 2025 года в адр</w:t>
      </w:r>
      <w:r w:rsidR="00C828A2">
        <w:rPr>
          <w:sz w:val="28"/>
          <w:szCs w:val="28"/>
        </w:rPr>
        <w:t>ес нашего департамента поступило 72 заявления о включении в схему размещения нестационарных торговых объектов, из которых было принято 26 положительных решений и 46 отрицательны</w:t>
      </w:r>
      <w:r w:rsidR="002A022A">
        <w:rPr>
          <w:sz w:val="28"/>
          <w:szCs w:val="28"/>
        </w:rPr>
        <w:t>х. Большинство этих решений были связаны</w:t>
      </w:r>
      <w:r w:rsidR="00C828A2">
        <w:rPr>
          <w:sz w:val="28"/>
          <w:szCs w:val="28"/>
        </w:rPr>
        <w:t xml:space="preserve"> с отказом по причине наличия инженерных сетей и коммуникаций.</w:t>
      </w:r>
    </w:p>
    <w:p w:rsidR="00C828A2" w:rsidRDefault="00C828A2" w:rsidP="00C828A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заключение договоров на размещение и эксплуатацию нестационарных торговых объектов, в рамках предоставления компенсационных</w:t>
      </w:r>
      <w:r w:rsidR="002A022A">
        <w:rPr>
          <w:sz w:val="28"/>
          <w:szCs w:val="28"/>
        </w:rPr>
        <w:t xml:space="preserve"> мест, поступило 32 заявления, в</w:t>
      </w:r>
      <w:r w:rsidR="0095382A" w:rsidRPr="00C828A2">
        <w:rPr>
          <w:sz w:val="28"/>
          <w:szCs w:val="28"/>
        </w:rPr>
        <w:t xml:space="preserve"> результате рассмотрения которых было заключено всего 15 дого</w:t>
      </w:r>
      <w:r>
        <w:rPr>
          <w:sz w:val="28"/>
          <w:szCs w:val="28"/>
        </w:rPr>
        <w:t xml:space="preserve">воров. По 14 был принят отказ: 1 – это газон, 13 – </w:t>
      </w:r>
      <w:r w:rsidR="0095382A" w:rsidRPr="00C828A2">
        <w:rPr>
          <w:sz w:val="28"/>
          <w:szCs w:val="28"/>
        </w:rPr>
        <w:t>это опять размещение сетей.</w:t>
      </w:r>
      <w:r>
        <w:rPr>
          <w:sz w:val="28"/>
          <w:szCs w:val="28"/>
        </w:rPr>
        <w:t xml:space="preserve"> И 3</w:t>
      </w:r>
      <w:r w:rsidR="0095382A" w:rsidRPr="00C828A2">
        <w:rPr>
          <w:sz w:val="28"/>
          <w:szCs w:val="28"/>
        </w:rPr>
        <w:t xml:space="preserve"> заявления были направл</w:t>
      </w:r>
      <w:r w:rsidR="002A022A">
        <w:rPr>
          <w:sz w:val="28"/>
          <w:szCs w:val="28"/>
        </w:rPr>
        <w:t>ены на рассмотрение в профильные подразделения</w:t>
      </w:r>
      <w:r w:rsidR="0095382A" w:rsidRPr="00C828A2">
        <w:rPr>
          <w:sz w:val="28"/>
          <w:szCs w:val="28"/>
        </w:rPr>
        <w:t xml:space="preserve"> мэри</w:t>
      </w:r>
      <w:r w:rsidR="002A022A">
        <w:rPr>
          <w:sz w:val="28"/>
          <w:szCs w:val="28"/>
        </w:rPr>
        <w:t>и города Новосибирска, к которым</w:t>
      </w:r>
      <w:r w:rsidR="0095382A" w:rsidRPr="00C828A2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вернемся на поздних комиссиях.</w:t>
      </w:r>
    </w:p>
    <w:p w:rsidR="0095382A" w:rsidRPr="00C828A2" w:rsidRDefault="0095382A" w:rsidP="00C828A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 xml:space="preserve">Мы понимаем, что основные проблемы в предоставлении компенсационных мест – это наличие сетей и охранных зон по данным сетям. Если брать во внимание данную статистику, то 157 компенсационных мест </w:t>
      </w:r>
      <w:r w:rsidR="00C828A2">
        <w:rPr>
          <w:sz w:val="28"/>
          <w:szCs w:val="28"/>
        </w:rPr>
        <w:t xml:space="preserve">объективно </w:t>
      </w:r>
      <w:r w:rsidRPr="00C828A2">
        <w:rPr>
          <w:sz w:val="28"/>
          <w:szCs w:val="28"/>
        </w:rPr>
        <w:t xml:space="preserve">мы в </w:t>
      </w:r>
      <w:r w:rsidR="002A022A">
        <w:rPr>
          <w:sz w:val="28"/>
          <w:szCs w:val="28"/>
        </w:rPr>
        <w:t xml:space="preserve">самое </w:t>
      </w:r>
      <w:r w:rsidRPr="00C828A2">
        <w:rPr>
          <w:sz w:val="28"/>
          <w:szCs w:val="28"/>
        </w:rPr>
        <w:t xml:space="preserve">ближайшее время никаким образом не сможем предоставить. Согласно действующим нормативным правовым актам предусмотрено согласование </w:t>
      </w:r>
      <w:r w:rsidR="00C828A2" w:rsidRPr="00C828A2">
        <w:rPr>
          <w:sz w:val="28"/>
          <w:szCs w:val="28"/>
        </w:rPr>
        <w:t>индиви</w:t>
      </w:r>
      <w:r w:rsidR="002A022A">
        <w:rPr>
          <w:sz w:val="28"/>
          <w:szCs w:val="28"/>
        </w:rPr>
        <w:t>дуальными предпринимателями</w:t>
      </w:r>
      <w:r w:rsidR="00C828A2">
        <w:rPr>
          <w:sz w:val="28"/>
          <w:szCs w:val="28"/>
        </w:rPr>
        <w:t xml:space="preserve"> </w:t>
      </w:r>
      <w:r w:rsidRPr="00C828A2">
        <w:rPr>
          <w:sz w:val="28"/>
          <w:szCs w:val="28"/>
        </w:rPr>
        <w:t xml:space="preserve">с владельцами </w:t>
      </w:r>
      <w:r w:rsidR="00C828A2">
        <w:rPr>
          <w:sz w:val="28"/>
          <w:szCs w:val="28"/>
        </w:rPr>
        <w:t>инженерных сетей и коммуникаций.</w:t>
      </w:r>
    </w:p>
    <w:p w:rsidR="0095382A" w:rsidRPr="00C828A2" w:rsidRDefault="0095382A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>В текущий момент в мэрии города Новосибирска у нас основная проблема и определенное недопонимание со стороны предпринимательского сообщества – это размещение нестационарных торговы</w:t>
      </w:r>
      <w:r w:rsidR="007940D8">
        <w:rPr>
          <w:sz w:val="28"/>
          <w:szCs w:val="28"/>
        </w:rPr>
        <w:t xml:space="preserve">х объектов в двух департаментах: в департаменте инвестиций и </w:t>
      </w:r>
      <w:proofErr w:type="spellStart"/>
      <w:r w:rsidR="007940D8">
        <w:rPr>
          <w:sz w:val="28"/>
          <w:szCs w:val="28"/>
        </w:rPr>
        <w:t>потребрынка</w:t>
      </w:r>
      <w:proofErr w:type="spellEnd"/>
      <w:r w:rsidR="007940D8">
        <w:rPr>
          <w:sz w:val="28"/>
          <w:szCs w:val="28"/>
        </w:rPr>
        <w:t xml:space="preserve">, </w:t>
      </w:r>
      <w:r w:rsidRPr="00C828A2">
        <w:rPr>
          <w:sz w:val="28"/>
          <w:szCs w:val="28"/>
        </w:rPr>
        <w:t xml:space="preserve">и в департаменте земельных и имущественных </w:t>
      </w:r>
      <w:r w:rsidRPr="00C828A2">
        <w:rPr>
          <w:sz w:val="28"/>
          <w:szCs w:val="28"/>
        </w:rPr>
        <w:lastRenderedPageBreak/>
        <w:t xml:space="preserve">отношений. Только </w:t>
      </w:r>
      <w:r w:rsidR="002477AE">
        <w:rPr>
          <w:sz w:val="28"/>
          <w:szCs w:val="28"/>
        </w:rPr>
        <w:t>тип договоров совершенно разный – н</w:t>
      </w:r>
      <w:r w:rsidRPr="00C828A2">
        <w:rPr>
          <w:sz w:val="28"/>
          <w:szCs w:val="28"/>
        </w:rPr>
        <w:t>а размещение нестационарных торговых объектов</w:t>
      </w:r>
      <w:r w:rsidR="002477AE">
        <w:rPr>
          <w:sz w:val="28"/>
          <w:szCs w:val="28"/>
        </w:rPr>
        <w:t>,</w:t>
      </w:r>
      <w:r w:rsidRPr="00C828A2">
        <w:rPr>
          <w:sz w:val="28"/>
          <w:szCs w:val="28"/>
        </w:rPr>
        <w:t xml:space="preserve"> и на аренду земли, где размещен этот </w:t>
      </w:r>
      <w:r w:rsidR="002477AE">
        <w:rPr>
          <w:sz w:val="28"/>
          <w:szCs w:val="28"/>
        </w:rPr>
        <w:t xml:space="preserve">нестационарный торговый </w:t>
      </w:r>
      <w:r w:rsidRPr="00C828A2">
        <w:rPr>
          <w:sz w:val="28"/>
          <w:szCs w:val="28"/>
        </w:rPr>
        <w:t>объект.</w:t>
      </w:r>
    </w:p>
    <w:p w:rsidR="002477AE" w:rsidRDefault="0095382A" w:rsidP="006A78B5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>В моем понимании, нестационарные торговые объекты должны находиться в одном департаменте, чтобы исключить какую-то путаницу. Из исторически сложившейся практики</w:t>
      </w:r>
      <w:r w:rsidR="006A73E2">
        <w:rPr>
          <w:sz w:val="28"/>
          <w:szCs w:val="28"/>
        </w:rPr>
        <w:t xml:space="preserve"> с достаточно давних времен</w:t>
      </w:r>
      <w:r w:rsidR="002477AE">
        <w:rPr>
          <w:sz w:val="28"/>
          <w:szCs w:val="28"/>
        </w:rPr>
        <w:t xml:space="preserve"> предприниматели размещали нестационарные торговые объекты на основании </w:t>
      </w:r>
      <w:r w:rsidR="006A73E2">
        <w:rPr>
          <w:sz w:val="28"/>
          <w:szCs w:val="28"/>
        </w:rPr>
        <w:t xml:space="preserve">договора </w:t>
      </w:r>
      <w:r w:rsidR="002477AE">
        <w:rPr>
          <w:sz w:val="28"/>
          <w:szCs w:val="28"/>
        </w:rPr>
        <w:t xml:space="preserve">аренды земельного участка. Сейчас </w:t>
      </w:r>
      <w:r w:rsidR="006A73E2">
        <w:rPr>
          <w:sz w:val="28"/>
          <w:szCs w:val="28"/>
        </w:rPr>
        <w:t xml:space="preserve">это немного другой </w:t>
      </w:r>
      <w:r w:rsidR="002477AE">
        <w:rPr>
          <w:sz w:val="28"/>
          <w:szCs w:val="28"/>
        </w:rPr>
        <w:t>формат р</w:t>
      </w:r>
      <w:r w:rsidR="006A73E2">
        <w:rPr>
          <w:sz w:val="28"/>
          <w:szCs w:val="28"/>
        </w:rPr>
        <w:t>аботы в нашем департаменте</w:t>
      </w:r>
      <w:r w:rsidR="002477AE">
        <w:rPr>
          <w:sz w:val="28"/>
          <w:szCs w:val="28"/>
        </w:rPr>
        <w:t>. Таким образом теоретически возможен переход договора из департамента земельных и имущественных отношений к нам в департамент, но в соответствии</w:t>
      </w:r>
      <w:r w:rsidR="006A78B5">
        <w:rPr>
          <w:sz w:val="28"/>
          <w:szCs w:val="28"/>
        </w:rPr>
        <w:t xml:space="preserve"> с</w:t>
      </w:r>
      <w:r w:rsidR="0065357B">
        <w:rPr>
          <w:sz w:val="28"/>
          <w:szCs w:val="28"/>
        </w:rPr>
        <w:t xml:space="preserve"> п. 4.1.</w:t>
      </w:r>
      <w:r w:rsidR="006A78B5">
        <w:rPr>
          <w:sz w:val="28"/>
          <w:szCs w:val="28"/>
        </w:rPr>
        <w:t>1 решения Совета депутатов № 1336</w:t>
      </w:r>
      <w:r w:rsidR="006A78B5" w:rsidRPr="00C828A2">
        <w:rPr>
          <w:sz w:val="28"/>
          <w:szCs w:val="28"/>
        </w:rPr>
        <w:t xml:space="preserve"> </w:t>
      </w:r>
      <w:r w:rsidR="006A78B5">
        <w:rPr>
          <w:sz w:val="28"/>
          <w:szCs w:val="28"/>
        </w:rPr>
        <w:t>необходимо согласование с сетевыми организациями. Это норма нормативно-правового документа. Мы понимаем, что эта норма достаточно тормозит весь переход права и, в том числе, предоставление компенсационных мест по 157 объектам. Я сра</w:t>
      </w:r>
      <w:r w:rsidR="0065357B">
        <w:rPr>
          <w:sz w:val="28"/>
          <w:szCs w:val="28"/>
        </w:rPr>
        <w:t xml:space="preserve">зу провожу рядом две параллели – </w:t>
      </w:r>
      <w:r w:rsidR="006A78B5">
        <w:rPr>
          <w:sz w:val="28"/>
          <w:szCs w:val="28"/>
        </w:rPr>
        <w:t>157 и возможный переход договоров из ДЗИО к нам.</w:t>
      </w:r>
      <w:r w:rsidR="002477AE">
        <w:rPr>
          <w:sz w:val="28"/>
          <w:szCs w:val="28"/>
        </w:rPr>
        <w:t xml:space="preserve">  </w:t>
      </w:r>
    </w:p>
    <w:p w:rsidR="0095382A" w:rsidRPr="00C828A2" w:rsidRDefault="006A78B5" w:rsidP="00426199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Основная проблема </w:t>
      </w:r>
      <w:r w:rsidR="00426199">
        <w:rPr>
          <w:sz w:val="28"/>
          <w:szCs w:val="28"/>
        </w:rPr>
        <w:t>у нас в то</w:t>
      </w:r>
      <w:r w:rsidR="00D23FD1">
        <w:rPr>
          <w:sz w:val="28"/>
          <w:szCs w:val="28"/>
        </w:rPr>
        <w:t>м, что торговля должна перейти из</w:t>
      </w:r>
      <w:r w:rsidR="00426199">
        <w:rPr>
          <w:sz w:val="28"/>
          <w:szCs w:val="28"/>
        </w:rPr>
        <w:t xml:space="preserve"> д</w:t>
      </w:r>
      <w:r w:rsidR="0095382A" w:rsidRPr="00C828A2">
        <w:rPr>
          <w:sz w:val="28"/>
          <w:szCs w:val="28"/>
        </w:rPr>
        <w:t>епартамента земельных и имущественных отношений к вам. Таких договоров тысяча.</w:t>
      </w:r>
      <w:r w:rsidR="00426199">
        <w:rPr>
          <w:sz w:val="28"/>
          <w:szCs w:val="28"/>
        </w:rPr>
        <w:t xml:space="preserve"> О</w:t>
      </w:r>
      <w:r w:rsidR="0095382A" w:rsidRPr="00C828A2">
        <w:rPr>
          <w:sz w:val="28"/>
          <w:szCs w:val="28"/>
        </w:rPr>
        <w:t xml:space="preserve">ни должны перейти, а они не могут перейти. Вопрос </w:t>
      </w:r>
      <w:r w:rsidR="00426199">
        <w:rPr>
          <w:sz w:val="28"/>
          <w:szCs w:val="28"/>
        </w:rPr>
        <w:t xml:space="preserve">стоит </w:t>
      </w:r>
      <w:r w:rsidR="0095382A" w:rsidRPr="00C828A2">
        <w:rPr>
          <w:sz w:val="28"/>
          <w:szCs w:val="28"/>
        </w:rPr>
        <w:t>в том, что не мо</w:t>
      </w:r>
      <w:r w:rsidR="00426199">
        <w:rPr>
          <w:sz w:val="28"/>
          <w:szCs w:val="28"/>
        </w:rPr>
        <w:t>гут согласовать с сетями. У</w:t>
      </w:r>
      <w:r w:rsidR="0095382A" w:rsidRPr="00C828A2">
        <w:rPr>
          <w:sz w:val="28"/>
          <w:szCs w:val="28"/>
        </w:rPr>
        <w:t xml:space="preserve"> них </w:t>
      </w:r>
      <w:r w:rsidR="00426199">
        <w:rPr>
          <w:sz w:val="28"/>
          <w:szCs w:val="28"/>
        </w:rPr>
        <w:t xml:space="preserve">изначально </w:t>
      </w:r>
      <w:r w:rsidR="0095382A" w:rsidRPr="00C828A2">
        <w:rPr>
          <w:sz w:val="28"/>
          <w:szCs w:val="28"/>
        </w:rPr>
        <w:t xml:space="preserve">согласованные договоры, </w:t>
      </w:r>
      <w:r w:rsidR="00426199">
        <w:rPr>
          <w:sz w:val="28"/>
          <w:szCs w:val="28"/>
        </w:rPr>
        <w:t xml:space="preserve">и </w:t>
      </w:r>
      <w:r w:rsidR="0095382A" w:rsidRPr="00C828A2">
        <w:rPr>
          <w:sz w:val="28"/>
          <w:szCs w:val="28"/>
        </w:rPr>
        <w:t xml:space="preserve">разговоры были о том, чтобы </w:t>
      </w:r>
      <w:r w:rsidR="00426199">
        <w:rPr>
          <w:sz w:val="28"/>
          <w:szCs w:val="28"/>
        </w:rPr>
        <w:t xml:space="preserve">они </w:t>
      </w:r>
      <w:r w:rsidR="0095382A" w:rsidRPr="00C828A2">
        <w:rPr>
          <w:sz w:val="28"/>
          <w:szCs w:val="28"/>
        </w:rPr>
        <w:t>перешли к вам без согласования. Вы их можете принять без согласования сетей, чтобы эти объекты в следующем году не пошли на демонтаж? Тогда их вообще будет 2000 объектов на следующий год.</w:t>
      </w:r>
    </w:p>
    <w:p w:rsidR="0095382A" w:rsidRPr="00C828A2" w:rsidRDefault="00426199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Еще раз п</w:t>
      </w:r>
      <w:r w:rsidR="0095382A" w:rsidRPr="00C828A2">
        <w:rPr>
          <w:sz w:val="28"/>
          <w:szCs w:val="28"/>
        </w:rPr>
        <w:t>овторю</w:t>
      </w:r>
      <w:r w:rsidR="00D23FD1">
        <w:rPr>
          <w:sz w:val="28"/>
          <w:szCs w:val="28"/>
        </w:rPr>
        <w:t>сь, пункт 4.1.</w:t>
      </w:r>
      <w:r>
        <w:rPr>
          <w:sz w:val="28"/>
          <w:szCs w:val="28"/>
        </w:rPr>
        <w:t xml:space="preserve">1 решения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№ 1336</w:t>
      </w:r>
      <w:r w:rsidR="0095382A" w:rsidRPr="00C828A2">
        <w:rPr>
          <w:sz w:val="28"/>
          <w:szCs w:val="28"/>
        </w:rPr>
        <w:t xml:space="preserve"> в текущий момент не подразумевает переход договора из ДЗИО к нам без согласования с сетями.</w:t>
      </w:r>
    </w:p>
    <w:p w:rsidR="007F2C11" w:rsidRDefault="00BE34F8" w:rsidP="007F2C11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5382A" w:rsidRPr="00C828A2">
        <w:rPr>
          <w:sz w:val="28"/>
          <w:szCs w:val="28"/>
        </w:rPr>
        <w:t>сли мы в мэрии сов</w:t>
      </w:r>
      <w:r w:rsidR="007F2C11">
        <w:rPr>
          <w:sz w:val="28"/>
          <w:szCs w:val="28"/>
        </w:rPr>
        <w:t xml:space="preserve">местно с депутатами </w:t>
      </w:r>
      <w:r w:rsidR="00426199">
        <w:rPr>
          <w:sz w:val="28"/>
          <w:szCs w:val="28"/>
        </w:rPr>
        <w:t>п</w:t>
      </w:r>
      <w:r w:rsidR="0095382A" w:rsidRPr="00C828A2">
        <w:rPr>
          <w:sz w:val="28"/>
          <w:szCs w:val="28"/>
        </w:rPr>
        <w:t>онимаем, что необходимо перемещ</w:t>
      </w:r>
      <w:r w:rsidR="007F2C11">
        <w:rPr>
          <w:sz w:val="28"/>
          <w:szCs w:val="28"/>
        </w:rPr>
        <w:t>ение в один департамент, то н</w:t>
      </w:r>
      <w:r w:rsidR="0095382A" w:rsidRPr="00C828A2">
        <w:rPr>
          <w:sz w:val="28"/>
          <w:szCs w:val="28"/>
        </w:rPr>
        <w:t xml:space="preserve">ам </w:t>
      </w:r>
      <w:r w:rsidR="00426199">
        <w:rPr>
          <w:sz w:val="28"/>
          <w:szCs w:val="28"/>
        </w:rPr>
        <w:t>необходимо проработать либо при</w:t>
      </w:r>
      <w:r w:rsidR="007F2C11">
        <w:rPr>
          <w:sz w:val="28"/>
          <w:szCs w:val="28"/>
        </w:rPr>
        <w:t>остановление</w:t>
      </w:r>
      <w:r w:rsidR="0095382A" w:rsidRPr="00C828A2">
        <w:rPr>
          <w:sz w:val="28"/>
          <w:szCs w:val="28"/>
        </w:rPr>
        <w:t xml:space="preserve"> пункта 4</w:t>
      </w:r>
      <w:r w:rsidR="007F2C11">
        <w:rPr>
          <w:sz w:val="28"/>
          <w:szCs w:val="28"/>
        </w:rPr>
        <w:t>.1.1</w:t>
      </w:r>
      <w:r w:rsidR="0095382A" w:rsidRPr="00C828A2">
        <w:rPr>
          <w:sz w:val="28"/>
          <w:szCs w:val="28"/>
        </w:rPr>
        <w:t xml:space="preserve"> </w:t>
      </w:r>
      <w:r w:rsidR="00426199">
        <w:rPr>
          <w:sz w:val="28"/>
          <w:szCs w:val="28"/>
        </w:rPr>
        <w:t>(</w:t>
      </w:r>
      <w:r w:rsidR="0095382A" w:rsidRPr="00C828A2">
        <w:rPr>
          <w:sz w:val="28"/>
          <w:szCs w:val="28"/>
        </w:rPr>
        <w:t>теоретически</w:t>
      </w:r>
      <w:r w:rsidR="00426199">
        <w:rPr>
          <w:sz w:val="28"/>
          <w:szCs w:val="28"/>
        </w:rPr>
        <w:t>,</w:t>
      </w:r>
      <w:r w:rsidR="0095382A" w:rsidRPr="00C828A2">
        <w:rPr>
          <w:sz w:val="28"/>
          <w:szCs w:val="28"/>
        </w:rPr>
        <w:t xml:space="preserve"> я как вариант</w:t>
      </w:r>
      <w:r w:rsidR="00426199">
        <w:rPr>
          <w:sz w:val="28"/>
          <w:szCs w:val="28"/>
        </w:rPr>
        <w:t xml:space="preserve"> говорю) </w:t>
      </w:r>
      <w:r w:rsidR="007F2C11">
        <w:rPr>
          <w:sz w:val="28"/>
          <w:szCs w:val="28"/>
        </w:rPr>
        <w:t>решения № 1336, либо различные другие варианты:</w:t>
      </w:r>
      <w:r w:rsidR="0095382A" w:rsidRPr="00C828A2">
        <w:rPr>
          <w:sz w:val="28"/>
          <w:szCs w:val="28"/>
        </w:rPr>
        <w:t xml:space="preserve"> как замена стороны в договоре</w:t>
      </w:r>
      <w:r w:rsidR="007F2C11">
        <w:rPr>
          <w:sz w:val="28"/>
          <w:szCs w:val="28"/>
        </w:rPr>
        <w:t>…</w:t>
      </w:r>
      <w:r w:rsidR="0095382A" w:rsidRPr="00C828A2">
        <w:rPr>
          <w:sz w:val="28"/>
          <w:szCs w:val="28"/>
        </w:rPr>
        <w:t xml:space="preserve"> Но в моем понимании это все-таки должен быть новый договор, потому что там аренда земельного участка, </w:t>
      </w:r>
      <w:r w:rsidR="00D23FD1">
        <w:rPr>
          <w:sz w:val="28"/>
          <w:szCs w:val="28"/>
        </w:rPr>
        <w:t xml:space="preserve">а </w:t>
      </w:r>
      <w:r w:rsidR="0095382A" w:rsidRPr="00C828A2">
        <w:rPr>
          <w:sz w:val="28"/>
          <w:szCs w:val="28"/>
        </w:rPr>
        <w:t>у на</w:t>
      </w:r>
      <w:r w:rsidR="007F2C11">
        <w:rPr>
          <w:sz w:val="28"/>
          <w:szCs w:val="28"/>
        </w:rPr>
        <w:t>с здесь размещение нестационарного</w:t>
      </w:r>
      <w:r w:rsidR="0095382A" w:rsidRPr="00C828A2">
        <w:rPr>
          <w:sz w:val="28"/>
          <w:szCs w:val="28"/>
        </w:rPr>
        <w:t xml:space="preserve"> торгового объекта. Я считаю, что </w:t>
      </w:r>
      <w:r w:rsidR="007F2C11">
        <w:rPr>
          <w:sz w:val="28"/>
          <w:szCs w:val="28"/>
        </w:rPr>
        <w:t xml:space="preserve">это </w:t>
      </w:r>
      <w:r w:rsidR="0095382A" w:rsidRPr="00C828A2">
        <w:rPr>
          <w:sz w:val="28"/>
          <w:szCs w:val="28"/>
        </w:rPr>
        <w:t xml:space="preserve">нам необходимо, и мы эту работу начинаем прорабатывать </w:t>
      </w:r>
      <w:r w:rsidR="007F2C11">
        <w:rPr>
          <w:sz w:val="28"/>
          <w:szCs w:val="28"/>
        </w:rPr>
        <w:t>с департаментом правовой работы.</w:t>
      </w:r>
      <w:r w:rsidR="0095382A" w:rsidRPr="00C828A2">
        <w:rPr>
          <w:sz w:val="28"/>
          <w:szCs w:val="28"/>
        </w:rPr>
        <w:t xml:space="preserve"> </w:t>
      </w:r>
      <w:r w:rsidR="007F2C11">
        <w:rPr>
          <w:sz w:val="28"/>
          <w:szCs w:val="28"/>
        </w:rPr>
        <w:t>Я</w:t>
      </w:r>
      <w:r w:rsidR="0095382A" w:rsidRPr="00C828A2">
        <w:rPr>
          <w:sz w:val="28"/>
          <w:szCs w:val="28"/>
        </w:rPr>
        <w:t xml:space="preserve"> думаю, та</w:t>
      </w:r>
      <w:r>
        <w:rPr>
          <w:sz w:val="28"/>
          <w:szCs w:val="28"/>
        </w:rPr>
        <w:t>кже подключит</w:t>
      </w:r>
      <w:r w:rsidR="007F2C11">
        <w:rPr>
          <w:sz w:val="28"/>
          <w:szCs w:val="28"/>
        </w:rPr>
        <w:t>ся департамент</w:t>
      </w:r>
      <w:r w:rsidR="0095382A" w:rsidRPr="00C828A2">
        <w:rPr>
          <w:sz w:val="28"/>
          <w:szCs w:val="28"/>
        </w:rPr>
        <w:t xml:space="preserve"> земельных и имущественных отношений для проработки этого вопроса.</w:t>
      </w:r>
      <w:r w:rsidR="007F2C11">
        <w:rPr>
          <w:sz w:val="28"/>
          <w:szCs w:val="28"/>
        </w:rPr>
        <w:t xml:space="preserve"> Это концептуально </w:t>
      </w:r>
      <w:r w:rsidR="0095382A" w:rsidRPr="00C828A2">
        <w:rPr>
          <w:sz w:val="28"/>
          <w:szCs w:val="28"/>
        </w:rPr>
        <w:t>нам необходим</w:t>
      </w:r>
      <w:r w:rsidR="007F2C11">
        <w:rPr>
          <w:sz w:val="28"/>
          <w:szCs w:val="28"/>
        </w:rPr>
        <w:t>о принять решение, проработать.</w:t>
      </w:r>
    </w:p>
    <w:p w:rsidR="0095382A" w:rsidRPr="00C828A2" w:rsidRDefault="0095382A" w:rsidP="007F2C11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 xml:space="preserve">Кроме того, уважаемый Андрей Валерьевич, у нас 27 мая </w:t>
      </w:r>
      <w:r w:rsidR="00D23FD1">
        <w:rPr>
          <w:sz w:val="28"/>
          <w:szCs w:val="28"/>
        </w:rPr>
        <w:t>в этом зале будет проходить с</w:t>
      </w:r>
      <w:r w:rsidR="007F2C11">
        <w:rPr>
          <w:sz w:val="28"/>
          <w:szCs w:val="28"/>
        </w:rPr>
        <w:t>овет</w:t>
      </w:r>
      <w:r w:rsidRPr="00C828A2">
        <w:rPr>
          <w:sz w:val="28"/>
          <w:szCs w:val="28"/>
        </w:rPr>
        <w:t xml:space="preserve"> по поддержке и развитию субъектов малого и среднего предпринимательства, где как раз</w:t>
      </w:r>
      <w:r w:rsidR="007F2C11">
        <w:rPr>
          <w:sz w:val="28"/>
          <w:szCs w:val="28"/>
        </w:rPr>
        <w:t>,</w:t>
      </w:r>
      <w:r w:rsidRPr="00C828A2">
        <w:rPr>
          <w:sz w:val="28"/>
          <w:szCs w:val="28"/>
        </w:rPr>
        <w:t xml:space="preserve"> в том числе с представителем прокуратуры</w:t>
      </w:r>
      <w:r w:rsidR="007F2C11">
        <w:rPr>
          <w:sz w:val="28"/>
          <w:szCs w:val="28"/>
        </w:rPr>
        <w:t>,</w:t>
      </w:r>
      <w:r w:rsidRPr="00C828A2">
        <w:rPr>
          <w:sz w:val="28"/>
          <w:szCs w:val="28"/>
        </w:rPr>
        <w:t xml:space="preserve"> </w:t>
      </w:r>
      <w:r w:rsidR="00D23FD1">
        <w:rPr>
          <w:sz w:val="28"/>
          <w:szCs w:val="28"/>
        </w:rPr>
        <w:t>будет</w:t>
      </w:r>
      <w:r w:rsidR="007F2C11">
        <w:rPr>
          <w:sz w:val="28"/>
          <w:szCs w:val="28"/>
        </w:rPr>
        <w:t xml:space="preserve"> рассматриваться в</w:t>
      </w:r>
      <w:r w:rsidRPr="00C828A2">
        <w:rPr>
          <w:sz w:val="28"/>
          <w:szCs w:val="28"/>
        </w:rPr>
        <w:t>опрос более лояльного подхода сетевых организаций к согласованию в охранных зонах. У на</w:t>
      </w:r>
      <w:r w:rsidR="007F2C11">
        <w:rPr>
          <w:sz w:val="28"/>
          <w:szCs w:val="28"/>
        </w:rPr>
        <w:t xml:space="preserve">с приглашены и </w:t>
      </w:r>
      <w:proofErr w:type="spellStart"/>
      <w:r w:rsidR="007F2C11">
        <w:rPr>
          <w:sz w:val="28"/>
          <w:szCs w:val="28"/>
        </w:rPr>
        <w:t>Горводоканал</w:t>
      </w:r>
      <w:proofErr w:type="spellEnd"/>
      <w:r w:rsidR="007F2C11">
        <w:rPr>
          <w:sz w:val="28"/>
          <w:szCs w:val="28"/>
        </w:rPr>
        <w:t>, и т</w:t>
      </w:r>
      <w:r w:rsidRPr="00C828A2">
        <w:rPr>
          <w:sz w:val="28"/>
          <w:szCs w:val="28"/>
        </w:rPr>
        <w:t>еплосети, и Газпром, и Ростелеком, и все сетевые организации.</w:t>
      </w:r>
      <w:r w:rsidR="007F2C11">
        <w:rPr>
          <w:sz w:val="28"/>
          <w:szCs w:val="28"/>
        </w:rPr>
        <w:t xml:space="preserve"> </w:t>
      </w:r>
      <w:r w:rsidRPr="00C828A2">
        <w:rPr>
          <w:sz w:val="28"/>
          <w:szCs w:val="28"/>
        </w:rPr>
        <w:t>Но в текущий момент м</w:t>
      </w:r>
      <w:r w:rsidR="00D23FD1">
        <w:rPr>
          <w:sz w:val="28"/>
          <w:szCs w:val="28"/>
        </w:rPr>
        <w:t xml:space="preserve">ы не понимаем, как и </w:t>
      </w:r>
      <w:r w:rsidRPr="00C828A2">
        <w:rPr>
          <w:sz w:val="28"/>
          <w:szCs w:val="28"/>
        </w:rPr>
        <w:t>в какую сторону разве</w:t>
      </w:r>
      <w:r w:rsidR="007F2C11">
        <w:rPr>
          <w:sz w:val="28"/>
          <w:szCs w:val="28"/>
        </w:rPr>
        <w:t>рнется</w:t>
      </w:r>
      <w:r w:rsidR="00D23FD1">
        <w:rPr>
          <w:sz w:val="28"/>
          <w:szCs w:val="28"/>
        </w:rPr>
        <w:t xml:space="preserve"> этот диалог</w:t>
      </w:r>
      <w:r w:rsidR="007F2C11">
        <w:rPr>
          <w:sz w:val="28"/>
          <w:szCs w:val="28"/>
        </w:rPr>
        <w:t>. Мы бы все-таки хотели п</w:t>
      </w:r>
      <w:r w:rsidRPr="00C828A2">
        <w:rPr>
          <w:sz w:val="28"/>
          <w:szCs w:val="28"/>
        </w:rPr>
        <w:t xml:space="preserve">роработать нормативно, чтобы договора из </w:t>
      </w:r>
      <w:r w:rsidR="007F2C11">
        <w:rPr>
          <w:sz w:val="28"/>
          <w:szCs w:val="28"/>
        </w:rPr>
        <w:t>Д</w:t>
      </w:r>
      <w:r w:rsidRPr="00C828A2">
        <w:rPr>
          <w:sz w:val="28"/>
          <w:szCs w:val="28"/>
        </w:rPr>
        <w:t xml:space="preserve">ЗИО </w:t>
      </w:r>
      <w:r w:rsidR="00D23FD1">
        <w:rPr>
          <w:sz w:val="28"/>
          <w:szCs w:val="28"/>
        </w:rPr>
        <w:t>перешли к нам в департамент. Э</w:t>
      </w:r>
      <w:r w:rsidRPr="00C828A2">
        <w:rPr>
          <w:sz w:val="28"/>
          <w:szCs w:val="28"/>
        </w:rPr>
        <w:t>то второй момент.</w:t>
      </w:r>
    </w:p>
    <w:p w:rsidR="007F2C11" w:rsidRDefault="0095382A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>А первый момент, чтобы мы беспрепятственно предост</w:t>
      </w:r>
      <w:r w:rsidR="007F2C11">
        <w:rPr>
          <w:sz w:val="28"/>
          <w:szCs w:val="28"/>
        </w:rPr>
        <w:t>авили 157 компенсационных мест.</w:t>
      </w:r>
    </w:p>
    <w:p w:rsidR="0095382A" w:rsidRPr="00C828A2" w:rsidRDefault="007F2C11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Александр Сергеевич, вопрос </w:t>
      </w:r>
      <w:r w:rsidR="0095382A" w:rsidRPr="00C828A2">
        <w:rPr>
          <w:sz w:val="28"/>
          <w:szCs w:val="28"/>
        </w:rPr>
        <w:t>стоит не в этих 157. По</w:t>
      </w:r>
      <w:r>
        <w:rPr>
          <w:sz w:val="28"/>
          <w:szCs w:val="28"/>
        </w:rPr>
        <w:t>чти тысяча</w:t>
      </w:r>
      <w:r w:rsidR="0095382A" w:rsidRPr="00C828A2">
        <w:rPr>
          <w:sz w:val="28"/>
          <w:szCs w:val="28"/>
        </w:rPr>
        <w:t xml:space="preserve"> договоров могут пойти потом под демонтаж. Об этом и идет сейчас речь.</w:t>
      </w:r>
    </w:p>
    <w:p w:rsidR="007F2C11" w:rsidRDefault="007F2C11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д</w:t>
      </w:r>
      <w:r w:rsidR="0095382A" w:rsidRPr="00C828A2">
        <w:rPr>
          <w:sz w:val="28"/>
          <w:szCs w:val="28"/>
        </w:rPr>
        <w:t>обросовестные предприниматели</w:t>
      </w:r>
      <w:r>
        <w:rPr>
          <w:sz w:val="28"/>
          <w:szCs w:val="28"/>
        </w:rPr>
        <w:t>,</w:t>
      </w:r>
      <w:r w:rsidR="0095382A" w:rsidRPr="00C828A2">
        <w:rPr>
          <w:sz w:val="28"/>
          <w:szCs w:val="28"/>
        </w:rPr>
        <w:t xml:space="preserve"> которые сейчас приведут в порядок архитектурный облик</w:t>
      </w:r>
      <w:r>
        <w:rPr>
          <w:sz w:val="28"/>
          <w:szCs w:val="28"/>
        </w:rPr>
        <w:t>, все сделают</w:t>
      </w:r>
      <w:r w:rsidR="0095382A" w:rsidRPr="00C828A2">
        <w:rPr>
          <w:sz w:val="28"/>
          <w:szCs w:val="28"/>
        </w:rPr>
        <w:t xml:space="preserve"> как положено</w:t>
      </w:r>
      <w:r>
        <w:rPr>
          <w:sz w:val="28"/>
          <w:szCs w:val="28"/>
        </w:rPr>
        <w:t>, не пошли под демонтаж, н</w:t>
      </w:r>
      <w:r w:rsidR="0095382A" w:rsidRPr="00C828A2">
        <w:rPr>
          <w:sz w:val="28"/>
          <w:szCs w:val="28"/>
        </w:rPr>
        <w:t xml:space="preserve">адо просто может </w:t>
      </w:r>
      <w:r>
        <w:rPr>
          <w:sz w:val="28"/>
          <w:szCs w:val="28"/>
        </w:rPr>
        <w:t xml:space="preserve">быть </w:t>
      </w:r>
      <w:r w:rsidR="0095382A" w:rsidRPr="00C828A2">
        <w:rPr>
          <w:sz w:val="28"/>
          <w:szCs w:val="28"/>
        </w:rPr>
        <w:t xml:space="preserve">поменять сторону в договоре, либо по постановлению </w:t>
      </w:r>
      <w:proofErr w:type="spellStart"/>
      <w:r w:rsidR="0095382A" w:rsidRPr="00C828A2">
        <w:rPr>
          <w:sz w:val="28"/>
          <w:szCs w:val="28"/>
        </w:rPr>
        <w:t>Мишустина</w:t>
      </w:r>
      <w:proofErr w:type="spellEnd"/>
      <w:r>
        <w:rPr>
          <w:sz w:val="28"/>
          <w:szCs w:val="28"/>
        </w:rPr>
        <w:t xml:space="preserve"> № 353</w:t>
      </w:r>
      <w:r w:rsidR="0095382A" w:rsidRPr="00C828A2">
        <w:rPr>
          <w:sz w:val="28"/>
          <w:szCs w:val="28"/>
        </w:rPr>
        <w:t xml:space="preserve"> отработать, где он говорит, </w:t>
      </w:r>
      <w:r>
        <w:rPr>
          <w:sz w:val="28"/>
          <w:szCs w:val="28"/>
        </w:rPr>
        <w:t>что можно не со</w:t>
      </w:r>
      <w:r w:rsidR="00D23FD1">
        <w:rPr>
          <w:sz w:val="28"/>
          <w:szCs w:val="28"/>
        </w:rPr>
        <w:t>гласовывать с сетями. Либо нужно</w:t>
      </w:r>
      <w:r w:rsidR="0095382A" w:rsidRPr="00C828A2">
        <w:rPr>
          <w:sz w:val="28"/>
          <w:szCs w:val="28"/>
        </w:rPr>
        <w:t xml:space="preserve"> какой-то правовой документ провести через комиссию, через с</w:t>
      </w:r>
      <w:r w:rsidR="00D23FD1">
        <w:rPr>
          <w:sz w:val="28"/>
          <w:szCs w:val="28"/>
        </w:rPr>
        <w:t>ессию, чтобы они могли перейти из</w:t>
      </w:r>
      <w:r w:rsidR="0095382A" w:rsidRPr="00C828A2">
        <w:rPr>
          <w:sz w:val="28"/>
          <w:szCs w:val="28"/>
        </w:rPr>
        <w:t xml:space="preserve"> одного структурного подразделения мэрии в другое структурное подразделение, чтобы не пострадали пр</w:t>
      </w:r>
      <w:r>
        <w:rPr>
          <w:sz w:val="28"/>
          <w:szCs w:val="28"/>
        </w:rPr>
        <w:t>едприниматели. Это очень важно.</w:t>
      </w:r>
    </w:p>
    <w:p w:rsidR="00B72367" w:rsidRDefault="00011596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Олег Владимирович, этот вопрос </w:t>
      </w:r>
      <w:r w:rsidR="0095382A" w:rsidRPr="00C828A2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также </w:t>
      </w:r>
      <w:r w:rsidR="00D23FD1" w:rsidRPr="00C828A2">
        <w:rPr>
          <w:sz w:val="28"/>
          <w:szCs w:val="28"/>
        </w:rPr>
        <w:t>обс</w:t>
      </w:r>
      <w:r w:rsidR="00D23FD1">
        <w:rPr>
          <w:sz w:val="28"/>
          <w:szCs w:val="28"/>
        </w:rPr>
        <w:t xml:space="preserve">уждали </w:t>
      </w:r>
      <w:r>
        <w:rPr>
          <w:sz w:val="28"/>
          <w:szCs w:val="28"/>
        </w:rPr>
        <w:t>у вас на совещании. Э</w:t>
      </w:r>
      <w:r w:rsidR="00B72367">
        <w:rPr>
          <w:sz w:val="28"/>
          <w:szCs w:val="28"/>
        </w:rPr>
        <w:t xml:space="preserve">тот вопрос </w:t>
      </w:r>
      <w:r w:rsidR="0095382A" w:rsidRPr="00C828A2">
        <w:rPr>
          <w:sz w:val="28"/>
          <w:szCs w:val="28"/>
        </w:rPr>
        <w:t>тоже один</w:t>
      </w:r>
      <w:r w:rsidR="00D23FD1">
        <w:rPr>
          <w:sz w:val="28"/>
          <w:szCs w:val="28"/>
        </w:rPr>
        <w:t xml:space="preserve"> из </w:t>
      </w:r>
      <w:r w:rsidR="00B72367">
        <w:rPr>
          <w:sz w:val="28"/>
          <w:szCs w:val="28"/>
        </w:rPr>
        <w:t xml:space="preserve">ключевых. </w:t>
      </w:r>
    </w:p>
    <w:p w:rsidR="0095382A" w:rsidRPr="00C828A2" w:rsidRDefault="00B72367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Андрей Валерьевич</w:t>
      </w:r>
      <w:r w:rsidR="0095382A" w:rsidRPr="00C828A2">
        <w:rPr>
          <w:sz w:val="28"/>
          <w:szCs w:val="28"/>
        </w:rPr>
        <w:t>, это как раз наша совместная проработка с правовым департаментом, с департаментом земельных и имущественных отношений.</w:t>
      </w:r>
    </w:p>
    <w:p w:rsidR="0095382A" w:rsidRPr="00C828A2" w:rsidRDefault="00B72367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Да, необходим</w:t>
      </w:r>
      <w:r w:rsidR="0095382A" w:rsidRPr="00C828A2">
        <w:rPr>
          <w:sz w:val="28"/>
          <w:szCs w:val="28"/>
        </w:rPr>
        <w:t xml:space="preserve"> документ, который позволит перейти. То есть этот документ нам необходимо проработать. Либо это конструктор замены стороны в договоре, либо это новый нормативно-правовый акт. Мы готовы с нашей стороны при поддержке коллег в самые ближайшие сроки подключиться к этому.</w:t>
      </w:r>
    </w:p>
    <w:p w:rsidR="00B72367" w:rsidRDefault="00B72367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>Олег Владимирович, буду</w:t>
      </w:r>
      <w:r>
        <w:rPr>
          <w:sz w:val="28"/>
          <w:szCs w:val="28"/>
        </w:rPr>
        <w:t>т у Вас вопросы</w:t>
      </w:r>
      <w:r w:rsidR="0095382A" w:rsidRPr="00C828A2">
        <w:rPr>
          <w:sz w:val="28"/>
          <w:szCs w:val="28"/>
        </w:rPr>
        <w:t xml:space="preserve">? </w:t>
      </w:r>
    </w:p>
    <w:p w:rsidR="00B72367" w:rsidRDefault="00B72367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B95D60">
        <w:rPr>
          <w:b/>
          <w:sz w:val="28"/>
          <w:szCs w:val="28"/>
        </w:rPr>
        <w:t>Желдак</w:t>
      </w:r>
      <w:proofErr w:type="spellEnd"/>
      <w:r w:rsidRPr="00B95D60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>Да, позв</w:t>
      </w:r>
      <w:r>
        <w:rPr>
          <w:sz w:val="28"/>
          <w:szCs w:val="28"/>
        </w:rPr>
        <w:t>ольте пару вопросов уточняющих.</w:t>
      </w:r>
    </w:p>
    <w:p w:rsidR="00B72367" w:rsidRDefault="0095382A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>Вот смотрите, с одной стороны мы сейчас идем по пути демонтажа, соответственно увеличиваем финансирование, вопросов нет. Вы сейчас докладываете про категорию предпринимателей, которые понимают сложившуюся ситуацию</w:t>
      </w:r>
      <w:r w:rsidR="00D23FD1">
        <w:rPr>
          <w:sz w:val="28"/>
          <w:szCs w:val="28"/>
        </w:rPr>
        <w:t>,</w:t>
      </w:r>
      <w:r w:rsidRPr="00C828A2">
        <w:rPr>
          <w:sz w:val="28"/>
          <w:szCs w:val="28"/>
        </w:rPr>
        <w:t xml:space="preserve"> и готовы перейти в рамках правовой плоскости и осуществлять</w:t>
      </w:r>
      <w:r w:rsidR="00B72367">
        <w:rPr>
          <w:sz w:val="28"/>
          <w:szCs w:val="28"/>
        </w:rPr>
        <w:t xml:space="preserve"> последующую свою деятельность.</w:t>
      </w:r>
    </w:p>
    <w:p w:rsidR="006942EC" w:rsidRDefault="0095382A" w:rsidP="00B72367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>Вот я представил себя сейчас на месте такого предприним</w:t>
      </w:r>
      <w:r w:rsidR="00B72367">
        <w:rPr>
          <w:sz w:val="28"/>
          <w:szCs w:val="28"/>
        </w:rPr>
        <w:t xml:space="preserve">ателя. </w:t>
      </w:r>
      <w:r w:rsidRPr="00C828A2">
        <w:rPr>
          <w:sz w:val="28"/>
          <w:szCs w:val="28"/>
        </w:rPr>
        <w:t>У вас принцип единого окна есть</w:t>
      </w:r>
      <w:r w:rsidR="00B72367">
        <w:rPr>
          <w:sz w:val="28"/>
          <w:szCs w:val="28"/>
        </w:rPr>
        <w:t>? Вот мне куда обратиться? И</w:t>
      </w:r>
      <w:r w:rsidRPr="00C828A2">
        <w:rPr>
          <w:sz w:val="28"/>
          <w:szCs w:val="28"/>
        </w:rPr>
        <w:t>з общественного совета было</w:t>
      </w:r>
      <w:r w:rsidR="00B72367">
        <w:rPr>
          <w:sz w:val="28"/>
          <w:szCs w:val="28"/>
        </w:rPr>
        <w:t xml:space="preserve"> три подразделения задействовано</w:t>
      </w:r>
      <w:r w:rsidRPr="00C828A2">
        <w:rPr>
          <w:sz w:val="28"/>
          <w:szCs w:val="28"/>
        </w:rPr>
        <w:t>,</w:t>
      </w:r>
      <w:r w:rsidR="00B72367">
        <w:rPr>
          <w:sz w:val="28"/>
          <w:szCs w:val="28"/>
        </w:rPr>
        <w:t xml:space="preserve"> вот мы </w:t>
      </w:r>
      <w:proofErr w:type="spellStart"/>
      <w:r w:rsidR="00B72367">
        <w:rPr>
          <w:sz w:val="28"/>
          <w:szCs w:val="28"/>
        </w:rPr>
        <w:t>прообщались</w:t>
      </w:r>
      <w:proofErr w:type="spellEnd"/>
      <w:r w:rsidR="00B72367">
        <w:rPr>
          <w:sz w:val="28"/>
          <w:szCs w:val="28"/>
        </w:rPr>
        <w:t xml:space="preserve"> порядка 2 часов, и я</w:t>
      </w:r>
      <w:r w:rsidRPr="00C828A2">
        <w:rPr>
          <w:sz w:val="28"/>
          <w:szCs w:val="28"/>
        </w:rPr>
        <w:t xml:space="preserve"> так и не понял, какое профильное подразделен</w:t>
      </w:r>
      <w:r w:rsidR="00D23FD1">
        <w:rPr>
          <w:sz w:val="28"/>
          <w:szCs w:val="28"/>
        </w:rPr>
        <w:t>ие у вас отвечает за эту работу.</w:t>
      </w:r>
      <w:r w:rsidRPr="00C828A2">
        <w:rPr>
          <w:sz w:val="28"/>
          <w:szCs w:val="28"/>
        </w:rPr>
        <w:t xml:space="preserve"> Куда прийти </w:t>
      </w:r>
      <w:r w:rsidR="006942EC">
        <w:rPr>
          <w:sz w:val="28"/>
          <w:szCs w:val="28"/>
        </w:rPr>
        <w:t>добросовестному предпринимателю и сказать:</w:t>
      </w:r>
      <w:r w:rsidRPr="00C828A2">
        <w:rPr>
          <w:sz w:val="28"/>
          <w:szCs w:val="28"/>
        </w:rPr>
        <w:t xml:space="preserve"> я хочу легализоваться, примите от меня док</w:t>
      </w:r>
      <w:r w:rsidR="006942EC">
        <w:rPr>
          <w:sz w:val="28"/>
          <w:szCs w:val="28"/>
        </w:rPr>
        <w:t>ументы? Кто ответственный за эту работу</w:t>
      </w:r>
      <w:r w:rsidRPr="00C828A2">
        <w:rPr>
          <w:sz w:val="28"/>
          <w:szCs w:val="28"/>
        </w:rPr>
        <w:t xml:space="preserve">? </w:t>
      </w:r>
    </w:p>
    <w:p w:rsidR="006942EC" w:rsidRDefault="006942EC" w:rsidP="006942E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 xml:space="preserve">Отвечаю на данный вопрос. У </w:t>
      </w:r>
      <w:r>
        <w:rPr>
          <w:sz w:val="28"/>
          <w:szCs w:val="28"/>
        </w:rPr>
        <w:t>нас данным вопросом занимается Г</w:t>
      </w:r>
      <w:r w:rsidR="0095382A" w:rsidRPr="00C828A2">
        <w:rPr>
          <w:sz w:val="28"/>
          <w:szCs w:val="28"/>
        </w:rPr>
        <w:t>ородской центр развития предпринимательства, который по принципу одного окна координирует предпринимателей</w:t>
      </w:r>
      <w:r>
        <w:rPr>
          <w:sz w:val="28"/>
          <w:szCs w:val="28"/>
        </w:rPr>
        <w:t>. Департамент</w:t>
      </w:r>
      <w:r w:rsidR="0095382A" w:rsidRPr="00C828A2">
        <w:rPr>
          <w:sz w:val="28"/>
          <w:szCs w:val="28"/>
        </w:rPr>
        <w:t xml:space="preserve"> земельных и имущественных отн</w:t>
      </w:r>
      <w:r>
        <w:rPr>
          <w:sz w:val="28"/>
          <w:szCs w:val="28"/>
        </w:rPr>
        <w:t xml:space="preserve">ошений, наш департамент, </w:t>
      </w:r>
      <w:r w:rsidR="0095382A" w:rsidRPr="00C828A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1300</w:t>
      </w:r>
      <w:r w:rsidR="0095382A" w:rsidRPr="00C828A2">
        <w:rPr>
          <w:sz w:val="28"/>
          <w:szCs w:val="28"/>
        </w:rPr>
        <w:t>, ДСА и так далее.</w:t>
      </w:r>
    </w:p>
    <w:p w:rsidR="0095382A" w:rsidRPr="00C828A2" w:rsidRDefault="006942EC" w:rsidP="006942E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6942EC">
        <w:rPr>
          <w:b/>
          <w:sz w:val="28"/>
          <w:szCs w:val="28"/>
        </w:rPr>
        <w:t>Желдак</w:t>
      </w:r>
      <w:proofErr w:type="spellEnd"/>
      <w:r w:rsidRPr="006942EC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>Тем не менее, эти предприниматели идут в департамент земельных и им</w:t>
      </w:r>
      <w:r>
        <w:rPr>
          <w:sz w:val="28"/>
          <w:szCs w:val="28"/>
        </w:rPr>
        <w:t>ущественных отношений</w:t>
      </w:r>
      <w:r w:rsidR="00D23FD1">
        <w:rPr>
          <w:sz w:val="28"/>
          <w:szCs w:val="28"/>
        </w:rPr>
        <w:t>, отдельно</w:t>
      </w:r>
      <w:r>
        <w:rPr>
          <w:sz w:val="28"/>
          <w:szCs w:val="28"/>
        </w:rPr>
        <w:t xml:space="preserve"> за документами</w:t>
      </w:r>
      <w:r w:rsidR="0095382A" w:rsidRPr="00C828A2">
        <w:rPr>
          <w:sz w:val="28"/>
          <w:szCs w:val="28"/>
        </w:rPr>
        <w:t xml:space="preserve"> идут в ДСА, потом идут к вам.</w:t>
      </w:r>
      <w:r w:rsidR="00D23FD1">
        <w:rPr>
          <w:sz w:val="28"/>
          <w:szCs w:val="28"/>
        </w:rPr>
        <w:t xml:space="preserve"> Так выстраивается?</w:t>
      </w:r>
    </w:p>
    <w:p w:rsidR="006942EC" w:rsidRDefault="006942EC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</w:t>
      </w:r>
      <w:r w:rsidR="00D23FD1">
        <w:rPr>
          <w:sz w:val="28"/>
          <w:szCs w:val="28"/>
        </w:rPr>
        <w:t xml:space="preserve">Да. </w:t>
      </w:r>
      <w:r w:rsidR="0095382A" w:rsidRPr="00C828A2">
        <w:rPr>
          <w:sz w:val="28"/>
          <w:szCs w:val="28"/>
        </w:rPr>
        <w:t>Еще раз, центр р</w:t>
      </w:r>
      <w:r>
        <w:rPr>
          <w:sz w:val="28"/>
          <w:szCs w:val="28"/>
        </w:rPr>
        <w:t xml:space="preserve">азвития предпринимательства </w:t>
      </w:r>
      <w:r w:rsidR="0095382A" w:rsidRPr="00C828A2">
        <w:rPr>
          <w:sz w:val="28"/>
          <w:szCs w:val="28"/>
        </w:rPr>
        <w:t>координирует деятельность, он п</w:t>
      </w:r>
      <w:r>
        <w:rPr>
          <w:sz w:val="28"/>
          <w:szCs w:val="28"/>
        </w:rPr>
        <w:t xml:space="preserve">омогает в заполнении документов. Но </w:t>
      </w:r>
      <w:r w:rsidR="0095382A" w:rsidRPr="00C828A2">
        <w:rPr>
          <w:sz w:val="28"/>
          <w:szCs w:val="28"/>
        </w:rPr>
        <w:t>сами договорные отношения и все заявления должны поступать непосредственно не в наш центр, а мы его обр</w:t>
      </w:r>
      <w:r>
        <w:rPr>
          <w:sz w:val="28"/>
          <w:szCs w:val="28"/>
        </w:rPr>
        <w:t>абатывать, а в профильный департамент.</w:t>
      </w:r>
    </w:p>
    <w:p w:rsidR="006942EC" w:rsidRDefault="006942EC" w:rsidP="006942E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6942EC">
        <w:rPr>
          <w:b/>
          <w:sz w:val="28"/>
          <w:szCs w:val="28"/>
        </w:rPr>
        <w:t>Желдак</w:t>
      </w:r>
      <w:proofErr w:type="spellEnd"/>
      <w:r w:rsidRPr="006942EC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 xml:space="preserve">Здесь я соглашусь, потому что если мы идем сейчас по пути того, что мы твердо занимаемся позицией по демонтажу, </w:t>
      </w:r>
      <w:r>
        <w:rPr>
          <w:sz w:val="28"/>
          <w:szCs w:val="28"/>
        </w:rPr>
        <w:t xml:space="preserve">то </w:t>
      </w:r>
      <w:r w:rsidR="0095382A" w:rsidRPr="00C828A2">
        <w:rPr>
          <w:sz w:val="28"/>
          <w:szCs w:val="28"/>
        </w:rPr>
        <w:t xml:space="preserve">нам надо создать им прозрачные и комфортные условия для того, чтобы они </w:t>
      </w:r>
      <w:proofErr w:type="spellStart"/>
      <w:r w:rsidR="0095382A" w:rsidRPr="00C828A2">
        <w:rPr>
          <w:sz w:val="28"/>
          <w:szCs w:val="28"/>
        </w:rPr>
        <w:t>легализовывали</w:t>
      </w:r>
      <w:proofErr w:type="spellEnd"/>
      <w:r w:rsidR="0095382A" w:rsidRPr="00C828A2">
        <w:rPr>
          <w:sz w:val="28"/>
          <w:szCs w:val="28"/>
        </w:rPr>
        <w:t xml:space="preserve"> свой биз</w:t>
      </w:r>
      <w:r w:rsidR="0095382A" w:rsidRPr="00C828A2">
        <w:rPr>
          <w:sz w:val="28"/>
          <w:szCs w:val="28"/>
        </w:rPr>
        <w:lastRenderedPageBreak/>
        <w:t>нес, а не бегали из кабинета в кабинет. Это тоже не</w:t>
      </w:r>
      <w:r>
        <w:rPr>
          <w:sz w:val="28"/>
          <w:szCs w:val="28"/>
        </w:rPr>
        <w:t>правильно. Мы должны им сказать:</w:t>
      </w:r>
      <w:r w:rsidR="00D23FD1">
        <w:rPr>
          <w:sz w:val="28"/>
          <w:szCs w:val="28"/>
        </w:rPr>
        <w:t xml:space="preserve"> у вас либо одна </w:t>
      </w:r>
      <w:r w:rsidR="0095382A" w:rsidRPr="00C828A2">
        <w:rPr>
          <w:sz w:val="28"/>
          <w:szCs w:val="28"/>
        </w:rPr>
        <w:t>эта дверь, где вы легализуетесь одним заходом, подачей одного док</w:t>
      </w:r>
      <w:r>
        <w:rPr>
          <w:sz w:val="28"/>
          <w:szCs w:val="28"/>
        </w:rPr>
        <w:t xml:space="preserve">умента, либо другой дороги нет. </w:t>
      </w:r>
      <w:r w:rsidR="0095382A" w:rsidRPr="00C828A2">
        <w:rPr>
          <w:sz w:val="28"/>
          <w:szCs w:val="28"/>
        </w:rPr>
        <w:t xml:space="preserve">Получается, </w:t>
      </w:r>
      <w:r>
        <w:rPr>
          <w:sz w:val="28"/>
          <w:szCs w:val="28"/>
        </w:rPr>
        <w:t>он</w:t>
      </w:r>
      <w:r w:rsidR="0095382A" w:rsidRPr="00C828A2">
        <w:rPr>
          <w:sz w:val="28"/>
          <w:szCs w:val="28"/>
        </w:rPr>
        <w:t xml:space="preserve"> у вас полгода будет бегать эти бумаги собирать. Там </w:t>
      </w:r>
      <w:proofErr w:type="spellStart"/>
      <w:r w:rsidR="0095382A" w:rsidRPr="00C828A2">
        <w:rPr>
          <w:sz w:val="28"/>
          <w:szCs w:val="28"/>
        </w:rPr>
        <w:t>сетевики</w:t>
      </w:r>
      <w:proofErr w:type="spellEnd"/>
      <w:r w:rsidR="0095382A" w:rsidRPr="00C828A2">
        <w:rPr>
          <w:sz w:val="28"/>
          <w:szCs w:val="28"/>
        </w:rPr>
        <w:t>, там земля, там еще какие-то вопросы</w:t>
      </w:r>
      <w:r>
        <w:rPr>
          <w:sz w:val="28"/>
          <w:szCs w:val="28"/>
        </w:rPr>
        <w:t>…</w:t>
      </w:r>
    </w:p>
    <w:p w:rsidR="006942EC" w:rsidRDefault="0095382A" w:rsidP="006942E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>Вот я себя сейчас просто представил на месте такого предпринимателя.</w:t>
      </w:r>
    </w:p>
    <w:p w:rsidR="006942EC" w:rsidRDefault="006942EC" w:rsidP="006942EC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 xml:space="preserve"> Стоит отметить, что</w:t>
      </w:r>
      <w:r w:rsidR="00D23FD1">
        <w:rPr>
          <w:sz w:val="28"/>
          <w:szCs w:val="28"/>
        </w:rPr>
        <w:t>,</w:t>
      </w:r>
      <w:r w:rsidR="0095382A" w:rsidRPr="00C828A2">
        <w:rPr>
          <w:sz w:val="28"/>
          <w:szCs w:val="28"/>
        </w:rPr>
        <w:t xml:space="preserve"> Алексей </w:t>
      </w:r>
      <w:proofErr w:type="spellStart"/>
      <w:r w:rsidRPr="00C828A2">
        <w:rPr>
          <w:sz w:val="28"/>
          <w:szCs w:val="28"/>
        </w:rPr>
        <w:t>Арсен</w:t>
      </w:r>
      <w:r>
        <w:rPr>
          <w:sz w:val="28"/>
          <w:szCs w:val="28"/>
        </w:rPr>
        <w:t>тьевич</w:t>
      </w:r>
      <w:proofErr w:type="spellEnd"/>
      <w:r w:rsidR="0095382A" w:rsidRPr="00C828A2">
        <w:rPr>
          <w:sz w:val="28"/>
          <w:szCs w:val="28"/>
        </w:rPr>
        <w:t>, наверное, не дас</w:t>
      </w:r>
      <w:r>
        <w:rPr>
          <w:sz w:val="28"/>
          <w:szCs w:val="28"/>
        </w:rPr>
        <w:t>т соврать, за последние годы в д</w:t>
      </w:r>
      <w:r w:rsidR="0095382A" w:rsidRPr="00C828A2">
        <w:rPr>
          <w:sz w:val="28"/>
          <w:szCs w:val="28"/>
        </w:rPr>
        <w:t>епартаменте земельных и имущественных отношений договоров на размещение торговых объектов не было.</w:t>
      </w:r>
      <w:r>
        <w:rPr>
          <w:sz w:val="28"/>
          <w:szCs w:val="28"/>
        </w:rPr>
        <w:t xml:space="preserve"> Э</w:t>
      </w:r>
      <w:r w:rsidR="0095382A" w:rsidRPr="00C828A2">
        <w:rPr>
          <w:sz w:val="28"/>
          <w:szCs w:val="28"/>
        </w:rPr>
        <w:t xml:space="preserve">то очень старые договоры, которые еще </w:t>
      </w:r>
      <w:r>
        <w:rPr>
          <w:sz w:val="28"/>
          <w:szCs w:val="28"/>
        </w:rPr>
        <w:t>с 2000 года идут, и по факту ДЗИО</w:t>
      </w:r>
      <w:r w:rsidR="0095382A" w:rsidRPr="00C828A2">
        <w:rPr>
          <w:sz w:val="28"/>
          <w:szCs w:val="28"/>
        </w:rPr>
        <w:t xml:space="preserve"> </w:t>
      </w:r>
      <w:r>
        <w:rPr>
          <w:sz w:val="28"/>
          <w:szCs w:val="28"/>
        </w:rPr>
        <w:t>их сейчас только обслуживает.</w:t>
      </w:r>
    </w:p>
    <w:p w:rsidR="003F1FD2" w:rsidRDefault="006942EC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 xml:space="preserve">Олег Владимирович, </w:t>
      </w:r>
      <w:r>
        <w:rPr>
          <w:sz w:val="28"/>
          <w:szCs w:val="28"/>
        </w:rPr>
        <w:t>в сегодняшнем решении комиссии</w:t>
      </w:r>
      <w:r w:rsidR="0095382A" w:rsidRPr="00C828A2">
        <w:rPr>
          <w:sz w:val="28"/>
          <w:szCs w:val="28"/>
        </w:rPr>
        <w:t xml:space="preserve"> мы учли все, что было на совещании</w:t>
      </w:r>
      <w:r>
        <w:rPr>
          <w:sz w:val="28"/>
          <w:szCs w:val="28"/>
        </w:rPr>
        <w:t>,</w:t>
      </w:r>
      <w:r w:rsidR="0095382A" w:rsidRPr="00C828A2">
        <w:rPr>
          <w:sz w:val="28"/>
          <w:szCs w:val="28"/>
        </w:rPr>
        <w:t xml:space="preserve"> и включим в раб</w:t>
      </w:r>
      <w:r>
        <w:rPr>
          <w:sz w:val="28"/>
          <w:szCs w:val="28"/>
        </w:rPr>
        <w:t>оту д</w:t>
      </w:r>
      <w:r w:rsidR="00BE34F8">
        <w:rPr>
          <w:sz w:val="28"/>
          <w:szCs w:val="28"/>
        </w:rPr>
        <w:t>ва департамента и управление</w:t>
      </w:r>
      <w:r w:rsidR="0095382A" w:rsidRPr="00C828A2">
        <w:rPr>
          <w:sz w:val="28"/>
          <w:szCs w:val="28"/>
        </w:rPr>
        <w:t xml:space="preserve"> как раз для проработки этих вопр</w:t>
      </w:r>
      <w:r>
        <w:rPr>
          <w:sz w:val="28"/>
          <w:szCs w:val="28"/>
        </w:rPr>
        <w:t>осов</w:t>
      </w:r>
      <w:r w:rsidR="003F1FD2">
        <w:rPr>
          <w:sz w:val="28"/>
          <w:szCs w:val="28"/>
        </w:rPr>
        <w:t>.</w:t>
      </w:r>
    </w:p>
    <w:p w:rsidR="00E748BF" w:rsidRDefault="003F1FD2" w:rsidP="003F1FD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5382A" w:rsidRPr="00C828A2">
        <w:rPr>
          <w:sz w:val="28"/>
          <w:szCs w:val="28"/>
        </w:rPr>
        <w:t>отелось бы сейчас еще дать сл</w:t>
      </w:r>
      <w:r>
        <w:rPr>
          <w:sz w:val="28"/>
          <w:szCs w:val="28"/>
        </w:rPr>
        <w:t>ово Наталье Николаевне</w:t>
      </w:r>
      <w:r w:rsidR="00D23FD1">
        <w:rPr>
          <w:sz w:val="28"/>
          <w:szCs w:val="28"/>
        </w:rPr>
        <w:t xml:space="preserve"> </w:t>
      </w:r>
      <w:proofErr w:type="spellStart"/>
      <w:r w:rsidR="00D23FD1">
        <w:rPr>
          <w:sz w:val="28"/>
          <w:szCs w:val="28"/>
        </w:rPr>
        <w:t>Чагиной</w:t>
      </w:r>
      <w:proofErr w:type="spellEnd"/>
      <w:r w:rsidR="00D23FD1">
        <w:rPr>
          <w:sz w:val="28"/>
          <w:szCs w:val="28"/>
        </w:rPr>
        <w:t>. И Сергей Анатольевич [</w:t>
      </w:r>
      <w:proofErr w:type="spellStart"/>
      <w:r w:rsidR="00D23FD1">
        <w:rPr>
          <w:sz w:val="28"/>
          <w:szCs w:val="28"/>
        </w:rPr>
        <w:t>Копырин</w:t>
      </w:r>
      <w:proofErr w:type="spellEnd"/>
      <w:r w:rsidR="00D23FD1">
        <w:rPr>
          <w:sz w:val="28"/>
          <w:szCs w:val="28"/>
        </w:rPr>
        <w:t>]</w:t>
      </w:r>
      <w:r>
        <w:rPr>
          <w:sz w:val="28"/>
          <w:szCs w:val="28"/>
        </w:rPr>
        <w:t>, мы пригласили и Вас, потому ч</w:t>
      </w:r>
      <w:r w:rsidR="00E748BF">
        <w:rPr>
          <w:sz w:val="28"/>
          <w:szCs w:val="28"/>
        </w:rPr>
        <w:t>то Вы задавали вопрос, и чтобы В</w:t>
      </w:r>
      <w:r>
        <w:rPr>
          <w:sz w:val="28"/>
          <w:szCs w:val="28"/>
        </w:rPr>
        <w:t>ы тоже услышали эту проблему. Без В</w:t>
      </w:r>
      <w:r w:rsidR="0095382A" w:rsidRPr="00C828A2">
        <w:rPr>
          <w:sz w:val="28"/>
          <w:szCs w:val="28"/>
        </w:rPr>
        <w:t>ас</w:t>
      </w:r>
      <w:r w:rsidR="00E748BF">
        <w:rPr>
          <w:sz w:val="28"/>
          <w:szCs w:val="28"/>
        </w:rPr>
        <w:t xml:space="preserve"> ее никак не решить, это точно.</w:t>
      </w:r>
    </w:p>
    <w:p w:rsidR="0095382A" w:rsidRPr="00C828A2" w:rsidRDefault="0095382A" w:rsidP="003F1FD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>К тому же я приводил сегодня примеры. Архитекту</w:t>
      </w:r>
      <w:r w:rsidR="00E748BF">
        <w:rPr>
          <w:sz w:val="28"/>
          <w:szCs w:val="28"/>
        </w:rPr>
        <w:t xml:space="preserve">рный облик решали два года </w:t>
      </w:r>
      <w:r w:rsidR="003F1FD2">
        <w:rPr>
          <w:sz w:val="28"/>
          <w:szCs w:val="28"/>
        </w:rPr>
        <w:t>при старом руководстве, п</w:t>
      </w:r>
      <w:r w:rsidRPr="00C828A2">
        <w:rPr>
          <w:sz w:val="28"/>
          <w:szCs w:val="28"/>
        </w:rPr>
        <w:t xml:space="preserve">ри новом руководстве 9 совещаний проходило на площадке в ДСА. В </w:t>
      </w:r>
      <w:proofErr w:type="spellStart"/>
      <w:r w:rsidRPr="00C828A2">
        <w:rPr>
          <w:sz w:val="28"/>
          <w:szCs w:val="28"/>
        </w:rPr>
        <w:t>оконцо</w:t>
      </w:r>
      <w:r w:rsidR="003F1FD2">
        <w:rPr>
          <w:sz w:val="28"/>
          <w:szCs w:val="28"/>
        </w:rPr>
        <w:t>вке</w:t>
      </w:r>
      <w:proofErr w:type="spellEnd"/>
      <w:r w:rsidR="003F1FD2">
        <w:rPr>
          <w:sz w:val="28"/>
          <w:szCs w:val="28"/>
        </w:rPr>
        <w:t xml:space="preserve"> ничего не получалось, пока Вы не включились – одно совещание и</w:t>
      </w:r>
      <w:r w:rsidRPr="00C828A2">
        <w:rPr>
          <w:sz w:val="28"/>
          <w:szCs w:val="28"/>
        </w:rPr>
        <w:t xml:space="preserve"> вопрос реш</w:t>
      </w:r>
      <w:r w:rsidR="003F1FD2">
        <w:rPr>
          <w:sz w:val="28"/>
          <w:szCs w:val="28"/>
        </w:rPr>
        <w:t>ился. Хотелось бы также, чтобы В</w:t>
      </w:r>
      <w:r w:rsidR="00E748BF">
        <w:rPr>
          <w:sz w:val="28"/>
          <w:szCs w:val="28"/>
        </w:rPr>
        <w:t>ы тоже здесь вникли и</w:t>
      </w:r>
      <w:r w:rsidRPr="00C828A2">
        <w:rPr>
          <w:sz w:val="28"/>
          <w:szCs w:val="28"/>
        </w:rPr>
        <w:t xml:space="preserve"> этот вопрос решили. </w:t>
      </w:r>
    </w:p>
    <w:p w:rsidR="003F1FD2" w:rsidRDefault="003F1FD2" w:rsidP="003F1FD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3F1FD2">
        <w:rPr>
          <w:b/>
          <w:sz w:val="28"/>
          <w:szCs w:val="28"/>
        </w:rPr>
        <w:t>Чагина</w:t>
      </w:r>
      <w:proofErr w:type="spellEnd"/>
      <w:r w:rsidRPr="003F1FD2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>Добрый день. Все предприниматели идут только в наш департамент</w:t>
      </w:r>
      <w:r>
        <w:rPr>
          <w:sz w:val="28"/>
          <w:szCs w:val="28"/>
        </w:rPr>
        <w:t xml:space="preserve"> – департамент промышленности, инноваций и</w:t>
      </w:r>
      <w:r w:rsidR="0095382A" w:rsidRPr="00C828A2">
        <w:rPr>
          <w:sz w:val="28"/>
          <w:szCs w:val="28"/>
        </w:rPr>
        <w:t xml:space="preserve"> предпринимательства, потому что в рамках решения Совета депутатов у нас действуют две комиссии. Эти</w:t>
      </w:r>
      <w:r>
        <w:rPr>
          <w:sz w:val="28"/>
          <w:szCs w:val="28"/>
        </w:rPr>
        <w:t xml:space="preserve"> комиссии у нас принимают в </w:t>
      </w:r>
      <w:r w:rsidR="0095382A" w:rsidRPr="00C828A2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№ 202</w:t>
      </w:r>
      <w:r w:rsidR="0095382A" w:rsidRPr="00C828A2">
        <w:rPr>
          <w:sz w:val="28"/>
          <w:szCs w:val="28"/>
        </w:rPr>
        <w:t xml:space="preserve"> на Красном проспекте</w:t>
      </w:r>
      <w:r>
        <w:rPr>
          <w:sz w:val="28"/>
          <w:szCs w:val="28"/>
        </w:rPr>
        <w:t xml:space="preserve">, </w:t>
      </w:r>
      <w:r w:rsidR="00E748BF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50. </w:t>
      </w:r>
      <w:r w:rsidR="0095382A" w:rsidRPr="00C828A2">
        <w:rPr>
          <w:sz w:val="28"/>
          <w:szCs w:val="28"/>
        </w:rPr>
        <w:t>Мы это публикуем вез</w:t>
      </w:r>
      <w:r>
        <w:rPr>
          <w:sz w:val="28"/>
          <w:szCs w:val="28"/>
        </w:rPr>
        <w:t>де.</w:t>
      </w:r>
    </w:p>
    <w:p w:rsidR="0095382A" w:rsidRPr="00C828A2" w:rsidRDefault="0095382A" w:rsidP="003F1FD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8A2">
        <w:rPr>
          <w:sz w:val="28"/>
          <w:szCs w:val="28"/>
        </w:rPr>
        <w:t xml:space="preserve">И все знают, что для того, </w:t>
      </w:r>
      <w:r w:rsidR="003F1FD2">
        <w:rPr>
          <w:sz w:val="28"/>
          <w:szCs w:val="28"/>
        </w:rPr>
        <w:t>чтобы перейти с договора аренды на договор на</w:t>
      </w:r>
      <w:r w:rsidRPr="00C828A2">
        <w:rPr>
          <w:sz w:val="28"/>
          <w:szCs w:val="28"/>
        </w:rPr>
        <w:t xml:space="preserve"> размещение, им уже не нужно идти в департамент земельных и имущественных отношений. Они пишут просто заявлени</w:t>
      </w:r>
      <w:r w:rsidR="003F1FD2">
        <w:rPr>
          <w:sz w:val="28"/>
          <w:szCs w:val="28"/>
        </w:rPr>
        <w:t xml:space="preserve">е, </w:t>
      </w:r>
      <w:r w:rsidRPr="00C828A2">
        <w:rPr>
          <w:sz w:val="28"/>
          <w:szCs w:val="28"/>
        </w:rPr>
        <w:t>и мы самостоятельно за предпринимат</w:t>
      </w:r>
      <w:r w:rsidR="003F1FD2">
        <w:rPr>
          <w:sz w:val="28"/>
          <w:szCs w:val="28"/>
        </w:rPr>
        <w:t>елей, здесь есть предприниматели,</w:t>
      </w:r>
      <w:r w:rsidRPr="00C828A2">
        <w:rPr>
          <w:sz w:val="28"/>
          <w:szCs w:val="28"/>
        </w:rPr>
        <w:t xml:space="preserve"> которые это подтвердят, согласовываем</w:t>
      </w:r>
      <w:r w:rsidR="003F1FD2">
        <w:rPr>
          <w:sz w:val="28"/>
          <w:szCs w:val="28"/>
        </w:rPr>
        <w:t>,</w:t>
      </w:r>
      <w:r w:rsidRPr="00C828A2">
        <w:rPr>
          <w:sz w:val="28"/>
          <w:szCs w:val="28"/>
        </w:rPr>
        <w:t xml:space="preserve"> в том числе и в департаменте строительства и архитектуры, и в департаменте земельных и имущественных, и в том числе </w:t>
      </w:r>
      <w:r w:rsidR="003F1FD2">
        <w:rPr>
          <w:sz w:val="28"/>
          <w:szCs w:val="28"/>
        </w:rPr>
        <w:t xml:space="preserve">со </w:t>
      </w:r>
      <w:r w:rsidRPr="00C828A2">
        <w:rPr>
          <w:sz w:val="28"/>
          <w:szCs w:val="28"/>
        </w:rPr>
        <w:t>всеми ресурсными организациями весь пакет документов, и выносим это на комиссию. Поэтому они все точно обращаются только к нам.</w:t>
      </w:r>
    </w:p>
    <w:p w:rsidR="00EC3418" w:rsidRDefault="00EC3418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Есть вопросы?</w:t>
      </w:r>
    </w:p>
    <w:p w:rsidR="00EC3418" w:rsidRDefault="00EC3418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EC3418" w:rsidRPr="00EC3418" w:rsidRDefault="00EC3418" w:rsidP="0095382A">
      <w:pPr>
        <w:pStyle w:val="af6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ВЫСТУПИЛИ:</w:t>
      </w:r>
    </w:p>
    <w:p w:rsidR="00EC3418" w:rsidRDefault="00EC3418" w:rsidP="00EC3418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EC3418">
        <w:rPr>
          <w:b/>
          <w:sz w:val="28"/>
          <w:szCs w:val="28"/>
        </w:rPr>
        <w:t>Безрученкова</w:t>
      </w:r>
      <w:proofErr w:type="spellEnd"/>
      <w:r w:rsidRPr="00EC3418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Я сейчас слушаю, и совершенно согласна с тем, </w:t>
      </w:r>
      <w:r w:rsidR="0095382A" w:rsidRPr="00C828A2">
        <w:rPr>
          <w:sz w:val="28"/>
          <w:szCs w:val="28"/>
        </w:rPr>
        <w:t>что предпринимателям очень трудно разобраться в том</w:t>
      </w:r>
      <w:r>
        <w:rPr>
          <w:sz w:val="28"/>
          <w:szCs w:val="28"/>
        </w:rPr>
        <w:t>,</w:t>
      </w:r>
      <w:r w:rsidR="0095382A" w:rsidRPr="00C828A2">
        <w:rPr>
          <w:sz w:val="28"/>
          <w:szCs w:val="28"/>
        </w:rPr>
        <w:t xml:space="preserve"> где какой департамент</w:t>
      </w:r>
      <w:r>
        <w:rPr>
          <w:sz w:val="28"/>
          <w:szCs w:val="28"/>
        </w:rPr>
        <w:t>.</w:t>
      </w:r>
    </w:p>
    <w:p w:rsidR="00503380" w:rsidRDefault="00EC3418" w:rsidP="00503380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382A" w:rsidRPr="00C828A2">
        <w:rPr>
          <w:sz w:val="28"/>
          <w:szCs w:val="28"/>
        </w:rPr>
        <w:t>от мы сейчас говорим о замене третьей стороны</w:t>
      </w:r>
      <w:r>
        <w:rPr>
          <w:sz w:val="28"/>
          <w:szCs w:val="28"/>
        </w:rPr>
        <w:t>. М</w:t>
      </w:r>
      <w:r w:rsidR="0095382A" w:rsidRPr="00C828A2">
        <w:rPr>
          <w:sz w:val="28"/>
          <w:szCs w:val="28"/>
        </w:rPr>
        <w:t xml:space="preserve">ы действительно очень много говорили в областной </w:t>
      </w:r>
      <w:r w:rsidR="00503380">
        <w:rPr>
          <w:sz w:val="28"/>
          <w:szCs w:val="28"/>
        </w:rPr>
        <w:t xml:space="preserve">прокуратуре </w:t>
      </w:r>
      <w:r w:rsidR="0095382A" w:rsidRPr="00C828A2">
        <w:rPr>
          <w:sz w:val="28"/>
          <w:szCs w:val="28"/>
        </w:rPr>
        <w:t>на общественном совете</w:t>
      </w:r>
      <w:r w:rsidR="00503380">
        <w:rPr>
          <w:sz w:val="28"/>
          <w:szCs w:val="28"/>
        </w:rPr>
        <w:t xml:space="preserve"> на</w:t>
      </w:r>
      <w:r w:rsidR="0095382A" w:rsidRPr="00C828A2">
        <w:rPr>
          <w:sz w:val="28"/>
          <w:szCs w:val="28"/>
        </w:rPr>
        <w:t xml:space="preserve"> рабочей группе о том</w:t>
      </w:r>
      <w:r w:rsidR="00503380">
        <w:rPr>
          <w:sz w:val="28"/>
          <w:szCs w:val="28"/>
        </w:rPr>
        <w:t>,</w:t>
      </w:r>
      <w:r w:rsidR="0095382A" w:rsidRPr="00C828A2">
        <w:rPr>
          <w:sz w:val="28"/>
          <w:szCs w:val="28"/>
        </w:rPr>
        <w:t xml:space="preserve"> что нужно создавать единое окно</w:t>
      </w:r>
      <w:r w:rsidR="00503380">
        <w:rPr>
          <w:sz w:val="28"/>
          <w:szCs w:val="28"/>
        </w:rPr>
        <w:t>. Ведь</w:t>
      </w:r>
      <w:r w:rsidR="0095382A" w:rsidRPr="00C828A2">
        <w:rPr>
          <w:sz w:val="28"/>
          <w:szCs w:val="28"/>
        </w:rPr>
        <w:t xml:space="preserve"> для предпринимателя вторая </w:t>
      </w:r>
      <w:r w:rsidR="00503380">
        <w:rPr>
          <w:sz w:val="28"/>
          <w:szCs w:val="28"/>
        </w:rPr>
        <w:t xml:space="preserve">сторона – </w:t>
      </w:r>
      <w:r w:rsidR="0095382A" w:rsidRPr="00C828A2">
        <w:rPr>
          <w:sz w:val="28"/>
          <w:szCs w:val="28"/>
        </w:rPr>
        <w:t>мэрия</w:t>
      </w:r>
      <w:r w:rsidR="00503380">
        <w:rPr>
          <w:sz w:val="28"/>
          <w:szCs w:val="28"/>
        </w:rPr>
        <w:t>,</w:t>
      </w:r>
      <w:r w:rsidR="0095382A" w:rsidRPr="00C828A2">
        <w:rPr>
          <w:sz w:val="28"/>
          <w:szCs w:val="28"/>
        </w:rPr>
        <w:t xml:space="preserve"> какой бы департамент не был</w:t>
      </w:r>
      <w:r w:rsidR="00503380">
        <w:rPr>
          <w:sz w:val="28"/>
          <w:szCs w:val="28"/>
        </w:rPr>
        <w:t>:</w:t>
      </w:r>
      <w:r w:rsidR="0095382A" w:rsidRPr="00C828A2">
        <w:rPr>
          <w:sz w:val="28"/>
          <w:szCs w:val="28"/>
        </w:rPr>
        <w:t xml:space="preserve"> либо это ваш департамент</w:t>
      </w:r>
      <w:r w:rsidR="00503380">
        <w:rPr>
          <w:sz w:val="28"/>
          <w:szCs w:val="28"/>
        </w:rPr>
        <w:t>,</w:t>
      </w:r>
      <w:r w:rsidR="0095382A" w:rsidRPr="00C828A2">
        <w:rPr>
          <w:sz w:val="28"/>
          <w:szCs w:val="28"/>
        </w:rPr>
        <w:t xml:space="preserve"> либо земельных и имущественных отношений. В принципе, мы не видим, где здесь происходит замена стороны для нас. Вторая сторона – это мэрия.</w:t>
      </w:r>
      <w:r w:rsidR="00503380">
        <w:rPr>
          <w:sz w:val="28"/>
          <w:szCs w:val="28"/>
        </w:rPr>
        <w:t xml:space="preserve"> </w:t>
      </w:r>
      <w:r w:rsidR="0095382A" w:rsidRPr="00C828A2">
        <w:rPr>
          <w:sz w:val="28"/>
          <w:szCs w:val="28"/>
        </w:rPr>
        <w:t xml:space="preserve">Вот нельзя ли как-то </w:t>
      </w:r>
      <w:r w:rsidR="00503380">
        <w:rPr>
          <w:sz w:val="28"/>
          <w:szCs w:val="28"/>
        </w:rPr>
        <w:t>решить вопрос, исходя из этого?</w:t>
      </w:r>
    </w:p>
    <w:p w:rsidR="00503380" w:rsidRDefault="00503380" w:rsidP="00503380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Так это оно и есть, мэрия – </w:t>
      </w:r>
      <w:r w:rsidR="0095382A" w:rsidRPr="00C828A2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и </w:t>
      </w:r>
      <w:r w:rsidR="0095382A" w:rsidRPr="00C828A2">
        <w:rPr>
          <w:sz w:val="28"/>
          <w:szCs w:val="28"/>
        </w:rPr>
        <w:t>есть департамент потреб</w:t>
      </w:r>
      <w:r>
        <w:rPr>
          <w:sz w:val="28"/>
          <w:szCs w:val="28"/>
        </w:rPr>
        <w:t>ительского рынка.</w:t>
      </w:r>
    </w:p>
    <w:p w:rsidR="00503380" w:rsidRDefault="00503380" w:rsidP="00503380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EC3418">
        <w:rPr>
          <w:b/>
          <w:sz w:val="28"/>
          <w:szCs w:val="28"/>
        </w:rPr>
        <w:t>Безрученкова</w:t>
      </w:r>
      <w:proofErr w:type="spellEnd"/>
      <w:r w:rsidRPr="00EC3418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Ну и второй департамент – это тоже мэрия.</w:t>
      </w:r>
    </w:p>
    <w:p w:rsidR="00503380" w:rsidRDefault="00503380" w:rsidP="00503380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Ну и что, ну вот одно окно и будет, чтобы</w:t>
      </w:r>
      <w:r w:rsidR="00E748BF">
        <w:rPr>
          <w:sz w:val="28"/>
          <w:szCs w:val="28"/>
        </w:rPr>
        <w:t xml:space="preserve"> перейти.</w:t>
      </w:r>
    </w:p>
    <w:p w:rsidR="0095382A" w:rsidRPr="00C828A2" w:rsidRDefault="00503380" w:rsidP="00503380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EC3418">
        <w:rPr>
          <w:b/>
          <w:sz w:val="28"/>
          <w:szCs w:val="28"/>
        </w:rPr>
        <w:t>Безрученкова</w:t>
      </w:r>
      <w:proofErr w:type="spellEnd"/>
      <w:r w:rsidRPr="00EC3418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</w:t>
      </w:r>
      <w:r w:rsidR="0095382A" w:rsidRPr="00C828A2">
        <w:rPr>
          <w:sz w:val="28"/>
          <w:szCs w:val="28"/>
        </w:rPr>
        <w:t>Замечательно, Андрей Валерьев</w:t>
      </w:r>
      <w:r>
        <w:rPr>
          <w:sz w:val="28"/>
          <w:szCs w:val="28"/>
        </w:rPr>
        <w:t>ич, я просто несколько о другом. О</w:t>
      </w:r>
      <w:r w:rsidR="0095382A" w:rsidRPr="00C828A2">
        <w:rPr>
          <w:sz w:val="28"/>
          <w:szCs w:val="28"/>
        </w:rPr>
        <w:t xml:space="preserve"> том, что эти договоры могут о</w:t>
      </w:r>
      <w:r>
        <w:rPr>
          <w:sz w:val="28"/>
          <w:szCs w:val="28"/>
        </w:rPr>
        <w:t xml:space="preserve">статься, так как вторая сторона – </w:t>
      </w:r>
      <w:r w:rsidR="0095382A" w:rsidRPr="00C828A2">
        <w:rPr>
          <w:sz w:val="28"/>
          <w:szCs w:val="28"/>
        </w:rPr>
        <w:t>мэрия.</w:t>
      </w:r>
    </w:p>
    <w:p w:rsidR="00503380" w:rsidRDefault="00503380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Мы про это сейчас и говорим. Решение комиссии</w:t>
      </w:r>
      <w:r w:rsidR="0095382A" w:rsidRPr="00C828A2">
        <w:rPr>
          <w:sz w:val="28"/>
          <w:szCs w:val="28"/>
        </w:rPr>
        <w:t xml:space="preserve"> и будет к этому сводиться сейчас. </w:t>
      </w:r>
    </w:p>
    <w:p w:rsidR="0095382A" w:rsidRPr="00C828A2" w:rsidRDefault="00503380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EC3418">
        <w:rPr>
          <w:b/>
          <w:sz w:val="28"/>
          <w:szCs w:val="28"/>
        </w:rPr>
        <w:t>Безрученкова</w:t>
      </w:r>
      <w:proofErr w:type="spellEnd"/>
      <w:r w:rsidRPr="00EC3418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Х</w:t>
      </w:r>
      <w:r w:rsidR="0095382A" w:rsidRPr="00C828A2">
        <w:rPr>
          <w:sz w:val="28"/>
          <w:szCs w:val="28"/>
        </w:rPr>
        <w:t>орошо.</w:t>
      </w:r>
    </w:p>
    <w:p w:rsidR="00173323" w:rsidRDefault="00173323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Предлагаю, первое, принять информацию к сведению.</w:t>
      </w:r>
    </w:p>
    <w:p w:rsidR="00173323" w:rsidRDefault="00173323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Второе,</w:t>
      </w:r>
      <w:r w:rsidR="0095382A" w:rsidRPr="00C828A2">
        <w:rPr>
          <w:sz w:val="28"/>
          <w:szCs w:val="28"/>
        </w:rPr>
        <w:t xml:space="preserve"> рекомендовать департаменту инвестиций, департаменту земел</w:t>
      </w:r>
      <w:r>
        <w:rPr>
          <w:sz w:val="28"/>
          <w:szCs w:val="28"/>
        </w:rPr>
        <w:t>ьных и имущественных отношений с</w:t>
      </w:r>
      <w:r w:rsidR="0095382A" w:rsidRPr="00C828A2">
        <w:rPr>
          <w:sz w:val="28"/>
          <w:szCs w:val="28"/>
        </w:rPr>
        <w:t>овместно с правовым департаментом мэрии города Новосибирска проработать возможные варианты заключения договоров на размещение и эксплуатацию нестационарного торгового объекта в отношении нестационарных торговых объектов, ранее размещенных на основании договора аренды без согласования с владельцами инженерн</w:t>
      </w:r>
      <w:r>
        <w:rPr>
          <w:sz w:val="28"/>
          <w:szCs w:val="28"/>
        </w:rPr>
        <w:t>ых сетей.</w:t>
      </w:r>
    </w:p>
    <w:p w:rsidR="00F65D8E" w:rsidRDefault="00E748BF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Просто переместиться из</w:t>
      </w:r>
      <w:r w:rsidR="0095382A" w:rsidRPr="00C828A2">
        <w:rPr>
          <w:sz w:val="28"/>
          <w:szCs w:val="28"/>
        </w:rPr>
        <w:t xml:space="preserve"> одного структурного подразделения мэрии в другое структурное подразделение мэрии, потому что договора уже были за</w:t>
      </w:r>
      <w:r w:rsidR="00173323">
        <w:rPr>
          <w:sz w:val="28"/>
          <w:szCs w:val="28"/>
        </w:rPr>
        <w:t>ключены, согласования были получены, т</w:t>
      </w:r>
      <w:r w:rsidR="0095382A" w:rsidRPr="00C828A2">
        <w:rPr>
          <w:sz w:val="28"/>
          <w:szCs w:val="28"/>
        </w:rPr>
        <w:t>о</w:t>
      </w:r>
      <w:r w:rsidR="00173323">
        <w:rPr>
          <w:sz w:val="28"/>
          <w:szCs w:val="28"/>
        </w:rPr>
        <w:t>, что сейчас изменился норматив… Н</w:t>
      </w:r>
      <w:r w:rsidR="0095382A" w:rsidRPr="00C828A2">
        <w:rPr>
          <w:sz w:val="28"/>
          <w:szCs w:val="28"/>
        </w:rPr>
        <w:t xml:space="preserve">о по-старому </w:t>
      </w:r>
      <w:r w:rsidR="00F65D8E">
        <w:rPr>
          <w:sz w:val="28"/>
          <w:szCs w:val="28"/>
        </w:rPr>
        <w:t>они</w:t>
      </w:r>
      <w:r w:rsidR="0095382A" w:rsidRPr="00C8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</w:t>
      </w:r>
      <w:r w:rsidR="0095382A" w:rsidRPr="00C828A2">
        <w:rPr>
          <w:sz w:val="28"/>
          <w:szCs w:val="28"/>
        </w:rPr>
        <w:t>согласованы</w:t>
      </w:r>
      <w:r w:rsidR="00F65D8E">
        <w:rPr>
          <w:sz w:val="28"/>
          <w:szCs w:val="28"/>
        </w:rPr>
        <w:t>,</w:t>
      </w:r>
      <w:r w:rsidR="0095382A" w:rsidRPr="00C828A2">
        <w:rPr>
          <w:sz w:val="28"/>
          <w:szCs w:val="28"/>
        </w:rPr>
        <w:t xml:space="preserve"> и договора</w:t>
      </w:r>
      <w:r w:rsidR="00F65D8E">
        <w:rPr>
          <w:sz w:val="28"/>
          <w:szCs w:val="28"/>
        </w:rPr>
        <w:t xml:space="preserve"> </w:t>
      </w:r>
      <w:r w:rsidR="00F65D8E" w:rsidRPr="00C828A2">
        <w:rPr>
          <w:sz w:val="28"/>
          <w:szCs w:val="28"/>
        </w:rPr>
        <w:t>действующие</w:t>
      </w:r>
      <w:r w:rsidR="0095382A" w:rsidRPr="00C828A2">
        <w:rPr>
          <w:sz w:val="28"/>
          <w:szCs w:val="28"/>
        </w:rPr>
        <w:t xml:space="preserve">. Может быть, сторону поменять в договоре, либо еще какие-то использовать механизмы. </w:t>
      </w:r>
    </w:p>
    <w:p w:rsidR="00F65D8E" w:rsidRPr="00673D08" w:rsidRDefault="00F65D8E" w:rsidP="00F65D8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Pr="00673D08">
        <w:rPr>
          <w:bCs/>
          <w:sz w:val="28"/>
          <w:szCs w:val="28"/>
        </w:rPr>
        <w:t>Если не будет предложений и дополнений в проект решения комиссии, то предлагаю принять проект решения в целом.</w:t>
      </w:r>
    </w:p>
    <w:p w:rsidR="00F65D8E" w:rsidRPr="00DA6E48" w:rsidRDefault="00F65D8E" w:rsidP="00F65D8E">
      <w:pPr>
        <w:ind w:firstLine="709"/>
        <w:jc w:val="both"/>
        <w:rPr>
          <w:sz w:val="28"/>
          <w:szCs w:val="28"/>
        </w:rPr>
      </w:pPr>
      <w:r w:rsidRPr="00DA6E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6E48">
        <w:rPr>
          <w:sz w:val="28"/>
          <w:szCs w:val="28"/>
        </w:rPr>
        <w:t>Принять информацию к сведению.</w:t>
      </w:r>
    </w:p>
    <w:p w:rsidR="00F65D8E" w:rsidRPr="00DA6E48" w:rsidRDefault="00F65D8E" w:rsidP="00F65D8E">
      <w:pPr>
        <w:ind w:firstLine="709"/>
        <w:jc w:val="both"/>
        <w:rPr>
          <w:sz w:val="28"/>
          <w:szCs w:val="28"/>
        </w:rPr>
      </w:pPr>
      <w:r w:rsidRPr="00DA6E48">
        <w:rPr>
          <w:sz w:val="28"/>
          <w:szCs w:val="28"/>
        </w:rPr>
        <w:t>2. Рекомендовать департаменту инвестиций, потребительского рынка, инноваций и предпринимательства мэрии города Новосибирска совместно с правовым департаментом мэрии города Новосибирска</w:t>
      </w:r>
      <w:r>
        <w:rPr>
          <w:sz w:val="28"/>
          <w:szCs w:val="28"/>
        </w:rPr>
        <w:t xml:space="preserve"> и департаментом земельных и имущественных отношений мэрии города Новосибирска</w:t>
      </w:r>
      <w:r w:rsidRPr="00DA6E48">
        <w:rPr>
          <w:sz w:val="28"/>
          <w:szCs w:val="28"/>
        </w:rPr>
        <w:t xml:space="preserve"> проработать возможные варианты заключения договоров на размещение и эксплуатацию нестационарного торгового объекта в отношении нестационарных торговых объектов, ранее размещенных на основании договоров аренды, без согласования с владельцами инженерных сетей и коммуникаций.</w:t>
      </w:r>
    </w:p>
    <w:p w:rsidR="00F65D8E" w:rsidRDefault="00F65D8E" w:rsidP="00F65D8E">
      <w:pPr>
        <w:tabs>
          <w:tab w:val="left" w:pos="851"/>
        </w:tabs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За» – 9 (Андреев Г. А., Андронова А. А., Беспечная И. П., Бурмистров А. С.,       Константинова И. И.,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                   Чернышев П. А., Шалимова Е. В.)                               </w:t>
      </w:r>
    </w:p>
    <w:p w:rsidR="00F65D8E" w:rsidRDefault="00F65D8E" w:rsidP="00F65D8E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F65D8E" w:rsidRDefault="00F65D8E" w:rsidP="00F65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65D8E" w:rsidRDefault="007C0720" w:rsidP="007C0720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7C0720" w:rsidRPr="007C0720" w:rsidRDefault="007C0720" w:rsidP="007C0720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95382A" w:rsidRPr="00C828A2" w:rsidRDefault="007C0720" w:rsidP="0095382A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Спасибо, коллеги. Комиссию провели, все вопросы</w:t>
      </w:r>
      <w:r w:rsidR="0095382A" w:rsidRPr="00C828A2">
        <w:rPr>
          <w:sz w:val="28"/>
          <w:szCs w:val="28"/>
        </w:rPr>
        <w:t xml:space="preserve"> сняли.</w:t>
      </w:r>
    </w:p>
    <w:p w:rsidR="00B526F8" w:rsidRDefault="00B526F8" w:rsidP="00C828A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E0AB3" w:rsidRDefault="00B526F8" w:rsidP="00F812E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2EB">
        <w:rPr>
          <w:sz w:val="28"/>
          <w:szCs w:val="28"/>
        </w:rPr>
        <w:t xml:space="preserve">  </w:t>
      </w:r>
    </w:p>
    <w:p w:rsidR="008E0AB3" w:rsidRDefault="00DC52AD">
      <w:pPr>
        <w:pStyle w:val="af2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А. В. Любавский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7F281D">
      <w:pPr>
        <w:pStyle w:val="af2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7F281D">
        <w:rPr>
          <w:sz w:val="28"/>
          <w:szCs w:val="28"/>
        </w:rPr>
        <w:t>В. В. Леонова</w:t>
      </w:r>
    </w:p>
    <w:p w:rsidR="00AD7D20" w:rsidRDefault="00AD7D20" w:rsidP="00BB7929">
      <w:pPr>
        <w:rPr>
          <w:sz w:val="28"/>
          <w:szCs w:val="28"/>
        </w:rPr>
        <w:sectPr w:rsidR="00AD7D20" w:rsidSect="002F0755">
          <w:footerReference w:type="even" r:id="rId8"/>
          <w:footerReference w:type="default" r:id="rId9"/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присутствующих на заседании 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научно-производственному р</w:t>
      </w:r>
      <w:r w:rsidR="007F281D">
        <w:rPr>
          <w:sz w:val="28"/>
          <w:szCs w:val="28"/>
        </w:rPr>
        <w:t xml:space="preserve">азвитию и </w:t>
      </w:r>
      <w:r w:rsidR="00D310CE">
        <w:rPr>
          <w:sz w:val="28"/>
          <w:szCs w:val="28"/>
        </w:rPr>
        <w:t>предпринимательству 22.05</w:t>
      </w:r>
      <w:r w:rsidR="00C72CF9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</w:p>
    <w:p w:rsidR="008E0AB3" w:rsidRDefault="008E0AB3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5D0E0B" w:rsidRPr="005D0E0B">
        <w:trPr>
          <w:trHeight w:val="594"/>
        </w:trPr>
        <w:tc>
          <w:tcPr>
            <w:tcW w:w="567" w:type="dxa"/>
          </w:tcPr>
          <w:p w:rsidR="008E0AB3" w:rsidRPr="005D0E0B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D0E0B">
              <w:rPr>
                <w:rFonts w:eastAsia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8E0AB3" w:rsidRPr="005D0E0B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D0E0B">
              <w:rPr>
                <w:rFonts w:eastAsia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8E0AB3" w:rsidRPr="005D0E0B" w:rsidRDefault="00DC52AD">
            <w:pPr>
              <w:spacing w:after="80"/>
              <w:ind w:firstLine="34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D0E0B">
              <w:rPr>
                <w:rFonts w:eastAsia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4D1BE8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Андреев Георгий Андреевич</w:t>
            </w:r>
          </w:p>
        </w:tc>
        <w:tc>
          <w:tcPr>
            <w:tcW w:w="55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4D1BE8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1420BA" w:rsidRPr="005D0E0B" w:rsidRDefault="001420BA" w:rsidP="004D1BE8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Андронова</w:t>
            </w:r>
          </w:p>
          <w:p w:rsidR="001420BA" w:rsidRPr="005D0E0B" w:rsidRDefault="001420BA" w:rsidP="004D1BE8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Анастасия Анатольевна</w:t>
            </w:r>
          </w:p>
        </w:tc>
        <w:tc>
          <w:tcPr>
            <w:tcW w:w="5528" w:type="dxa"/>
          </w:tcPr>
          <w:p w:rsidR="001420BA" w:rsidRPr="005D0E0B" w:rsidRDefault="001420BA" w:rsidP="004D1BE8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4D1BE8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1420BA" w:rsidRPr="005D0E0B" w:rsidRDefault="001420BA" w:rsidP="004D1BE8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5D0E0B">
              <w:rPr>
                <w:rFonts w:eastAsia="Times New Roman"/>
                <w:color w:val="000000" w:themeColor="text1"/>
              </w:rPr>
              <w:t>Безрученкова</w:t>
            </w:r>
            <w:proofErr w:type="spellEnd"/>
            <w:r w:rsidRPr="005D0E0B">
              <w:rPr>
                <w:rFonts w:eastAsia="Times New Roman"/>
                <w:color w:val="000000" w:themeColor="text1"/>
              </w:rPr>
              <w:t xml:space="preserve"> </w:t>
            </w:r>
          </w:p>
          <w:p w:rsidR="001420BA" w:rsidRPr="005D0E0B" w:rsidRDefault="001420BA" w:rsidP="004D1BE8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Наталия Владимировна</w:t>
            </w:r>
          </w:p>
        </w:tc>
        <w:tc>
          <w:tcPr>
            <w:tcW w:w="5528" w:type="dxa"/>
          </w:tcPr>
          <w:p w:rsidR="001420BA" w:rsidRPr="005D0E0B" w:rsidRDefault="001420BA" w:rsidP="004D1BE8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4D1BE8">
            <w:pPr>
              <w:contextualSpacing/>
              <w:jc w:val="center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Беспечная Ирина Пантелеевна</w:t>
            </w:r>
          </w:p>
        </w:tc>
        <w:tc>
          <w:tcPr>
            <w:tcW w:w="55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rPr>
                <w:iCs/>
                <w:color w:val="000000" w:themeColor="text1"/>
              </w:rPr>
            </w:pPr>
            <w:proofErr w:type="spellStart"/>
            <w:r w:rsidRPr="005D0E0B">
              <w:rPr>
                <w:iCs/>
                <w:color w:val="000000" w:themeColor="text1"/>
              </w:rPr>
              <w:t>Буреев</w:t>
            </w:r>
            <w:proofErr w:type="spellEnd"/>
            <w:r w:rsidRPr="005D0E0B">
              <w:rPr>
                <w:iCs/>
                <w:color w:val="000000" w:themeColor="text1"/>
              </w:rPr>
              <w:t xml:space="preserve"> Борис Викторович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jc w:val="both"/>
              <w:rPr>
                <w:iCs/>
                <w:color w:val="000000" w:themeColor="text1"/>
              </w:rPr>
            </w:pPr>
            <w:r w:rsidRPr="005D0E0B">
              <w:rPr>
                <w:iCs/>
                <w:color w:val="000000" w:themeColor="text1"/>
              </w:rPr>
              <w:t>первый заместитель мэра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4D1BE8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Бурмистров Александр Сергеевич</w:t>
            </w:r>
          </w:p>
        </w:tc>
        <w:tc>
          <w:tcPr>
            <w:tcW w:w="55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4D1BE8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Вахрамеева Юлиана Николаевна</w:t>
            </w:r>
          </w:p>
        </w:tc>
        <w:tc>
          <w:tcPr>
            <w:tcW w:w="55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5D0E0B">
              <w:rPr>
                <w:rFonts w:eastAsia="Times New Roman"/>
                <w:iCs/>
                <w:color w:val="000000" w:themeColor="text1"/>
              </w:rPr>
              <w:t xml:space="preserve">Веселков </w:t>
            </w:r>
          </w:p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5D0E0B">
              <w:rPr>
                <w:rFonts w:eastAsia="Times New Roman"/>
                <w:iCs/>
                <w:color w:val="000000" w:themeColor="text1"/>
              </w:rPr>
              <w:t>Александр Владимирович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5D0E0B">
              <w:rPr>
                <w:rFonts w:eastAsia="Times New Roman"/>
                <w:iCs/>
                <w:color w:val="000000" w:themeColor="text1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4D1BE8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5D0E0B">
              <w:rPr>
                <w:rFonts w:eastAsia="Times New Roman"/>
                <w:color w:val="000000" w:themeColor="text1"/>
              </w:rPr>
              <w:t>Гычев</w:t>
            </w:r>
            <w:proofErr w:type="spellEnd"/>
            <w:r w:rsidRPr="005D0E0B">
              <w:rPr>
                <w:rFonts w:eastAsia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55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4D1BE8">
            <w:pPr>
              <w:contextualSpacing/>
              <w:jc w:val="center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1420BA" w:rsidRPr="005D0E0B" w:rsidRDefault="001420BA" w:rsidP="004D1BE8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proofErr w:type="spellStart"/>
            <w:r w:rsidRPr="005D0E0B">
              <w:rPr>
                <w:rFonts w:eastAsia="Times New Roman"/>
                <w:iCs/>
                <w:color w:val="000000" w:themeColor="text1"/>
              </w:rPr>
              <w:t>Желдак</w:t>
            </w:r>
            <w:proofErr w:type="spellEnd"/>
            <w:r w:rsidRPr="005D0E0B">
              <w:rPr>
                <w:rFonts w:eastAsia="Times New Roman"/>
                <w:iCs/>
                <w:color w:val="000000" w:themeColor="text1"/>
              </w:rPr>
              <w:t xml:space="preserve"> Олег Владимирович</w:t>
            </w:r>
          </w:p>
        </w:tc>
        <w:tc>
          <w:tcPr>
            <w:tcW w:w="5528" w:type="dxa"/>
          </w:tcPr>
          <w:p w:rsidR="001420BA" w:rsidRPr="005D0E0B" w:rsidRDefault="001420BA" w:rsidP="004D1BE8">
            <w:pPr>
              <w:jc w:val="both"/>
              <w:rPr>
                <w:color w:val="000000" w:themeColor="text1"/>
                <w:lang w:eastAsia="en-US"/>
              </w:rPr>
            </w:pPr>
            <w:r w:rsidRPr="005D0E0B">
              <w:rPr>
                <w:color w:val="000000" w:themeColor="text1"/>
                <w:lang w:eastAsia="en-US"/>
              </w:rPr>
              <w:t>исполняющий обязанности прокурора города Новосибирска старший советник юстиции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5D0E0B">
              <w:rPr>
                <w:color w:val="000000" w:themeColor="text1"/>
              </w:rPr>
              <w:t>Калтыгин</w:t>
            </w:r>
            <w:proofErr w:type="spellEnd"/>
            <w:r w:rsidRPr="005D0E0B">
              <w:rPr>
                <w:color w:val="000000" w:themeColor="text1"/>
              </w:rPr>
              <w:t xml:space="preserve"> Сергей Николаевич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iCs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  <w:r w:rsidRPr="005D0E0B">
              <w:rPr>
                <w:rFonts w:ascii="Inter" w:hAnsi="Inter"/>
                <w:color w:val="000000" w:themeColor="text1"/>
                <w:shd w:val="clear" w:color="auto" w:fill="FFFFFF"/>
              </w:rPr>
              <w:t> 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Киселева Екатерина Викторовна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заместитель начальника управления наружной рекламы мэрии города Новосибирска – начальник отдела контроля размещения информационных и рекламных конструкций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5D0E0B">
              <w:rPr>
                <w:color w:val="000000" w:themeColor="text1"/>
              </w:rPr>
              <w:t>Колович</w:t>
            </w:r>
            <w:proofErr w:type="spellEnd"/>
            <w:r w:rsidRPr="005D0E0B">
              <w:rPr>
                <w:color w:val="000000" w:themeColor="text1"/>
              </w:rPr>
              <w:t xml:space="preserve"> Алексей </w:t>
            </w:r>
            <w:proofErr w:type="spellStart"/>
            <w:r w:rsidRPr="005D0E0B">
              <w:rPr>
                <w:color w:val="000000" w:themeColor="text1"/>
              </w:rPr>
              <w:t>Арсентьевич</w:t>
            </w:r>
            <w:proofErr w:type="spellEnd"/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начальник департамента земельных и имущественных отношений мэрии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Кондратенко</w:t>
            </w:r>
          </w:p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Ольга Александровна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Константинова Ирина Игоревна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jc w:val="both"/>
              <w:rPr>
                <w:iCs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5D0E0B">
              <w:rPr>
                <w:rFonts w:eastAsia="Times New Roman"/>
                <w:color w:val="000000" w:themeColor="text1"/>
              </w:rPr>
              <w:t>Копырин</w:t>
            </w:r>
            <w:proofErr w:type="spellEnd"/>
            <w:r w:rsidRPr="005D0E0B">
              <w:rPr>
                <w:rFonts w:eastAsia="Times New Roman"/>
                <w:color w:val="000000" w:themeColor="text1"/>
              </w:rPr>
              <w:t xml:space="preserve"> Сергей Анатольевич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начальник правового департамента мэрии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Леонова Виктория Викторовна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Лукьянова Юлия Викторовна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Любавский Андрей Валерьевич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5D0E0B">
              <w:rPr>
                <w:color w:val="000000" w:themeColor="text1"/>
              </w:rPr>
              <w:t>Люмин</w:t>
            </w:r>
            <w:proofErr w:type="spellEnd"/>
            <w:r w:rsidRPr="005D0E0B">
              <w:rPr>
                <w:color w:val="000000" w:themeColor="text1"/>
              </w:rPr>
              <w:t xml:space="preserve"> Владислав Игоревич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заместитель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Мицкевич Юлия Радмировна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Монастырев</w:t>
            </w:r>
          </w:p>
          <w:p w:rsidR="001420BA" w:rsidRPr="005D0E0B" w:rsidRDefault="001420BA" w:rsidP="0014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Владислав Владимирович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аппарата Уполномоченного по защите прав предпринимателей в Новосибирской области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24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Морозов Александр Сергеевич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1420BA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Поварнина Елена Владимировна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Попантонопуло</w:t>
            </w:r>
          </w:p>
          <w:p w:rsidR="001420BA" w:rsidRPr="005D0E0B" w:rsidRDefault="001420BA" w:rsidP="001420BA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Евгений Владимирович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заместитель мэра города Новосибирска</w:t>
            </w:r>
          </w:p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spacing w:line="240" w:lineRule="exac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Столяров Михаил Николаевич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spacing w:line="240" w:lineRule="exac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начальник департамента информационной политики мэрии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28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5D0E0B">
              <w:rPr>
                <w:color w:val="000000" w:themeColor="text1"/>
              </w:rPr>
              <w:t>Тыртышный</w:t>
            </w:r>
            <w:proofErr w:type="spellEnd"/>
            <w:r w:rsidRPr="005D0E0B">
              <w:rPr>
                <w:color w:val="000000" w:themeColor="text1"/>
              </w:rPr>
              <w:t xml:space="preserve"> Антон Григорьевич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заместитель председателя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Хатеев Сергей Анатольевич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аудитор контрольно-счетной палаты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5D0E0B">
              <w:rPr>
                <w:color w:val="000000" w:themeColor="text1"/>
              </w:rPr>
              <w:t>Чагина</w:t>
            </w:r>
            <w:proofErr w:type="spellEnd"/>
            <w:r w:rsidRPr="005D0E0B">
              <w:rPr>
                <w:color w:val="000000" w:themeColor="text1"/>
              </w:rPr>
              <w:t xml:space="preserve"> Наталья Николаевна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заместитель начальника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31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D0E0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Шалимова Екатерина Викторовна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33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5D0E0B">
              <w:rPr>
                <w:rFonts w:eastAsia="Times New Roman"/>
                <w:color w:val="000000" w:themeColor="text1"/>
              </w:rPr>
              <w:t>Шведкин</w:t>
            </w:r>
            <w:proofErr w:type="spellEnd"/>
            <w:r w:rsidRPr="005D0E0B">
              <w:rPr>
                <w:rFonts w:eastAsia="Times New Roman"/>
                <w:color w:val="000000" w:themeColor="text1"/>
              </w:rPr>
              <w:t xml:space="preserve"> Михаил Валерьевич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34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Якимова Марина Евгеньевна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color w:val="000000" w:themeColor="text1"/>
              </w:rPr>
              <w:t>консультант отдела информационного обеспечения и мониторинга Совета депутатов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35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5D0E0B">
              <w:rPr>
                <w:rFonts w:eastAsia="Times New Roman"/>
                <w:color w:val="000000" w:themeColor="text1"/>
              </w:rPr>
              <w:t>Ярик</w:t>
            </w:r>
            <w:proofErr w:type="spellEnd"/>
          </w:p>
          <w:p w:rsidR="001420BA" w:rsidRPr="005D0E0B" w:rsidRDefault="001420BA" w:rsidP="001420BA">
            <w:pPr>
              <w:contextualSpacing/>
              <w:jc w:val="both"/>
              <w:rPr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Алексей  Александрович</w:t>
            </w: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начальник управления наружной рекламы мэрии города Новосибирска</w:t>
            </w:r>
          </w:p>
        </w:tc>
      </w:tr>
      <w:tr w:rsidR="005D0E0B" w:rsidRPr="005D0E0B">
        <w:tc>
          <w:tcPr>
            <w:tcW w:w="567" w:type="dxa"/>
          </w:tcPr>
          <w:p w:rsidR="001420BA" w:rsidRPr="005D0E0B" w:rsidRDefault="001420BA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36</w:t>
            </w:r>
          </w:p>
        </w:tc>
        <w:tc>
          <w:tcPr>
            <w:tcW w:w="38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Ястремская Анна Сергеевна</w:t>
            </w:r>
          </w:p>
          <w:p w:rsidR="001420BA" w:rsidRPr="005D0E0B" w:rsidRDefault="001420BA" w:rsidP="001420BA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1420BA" w:rsidRPr="005D0E0B" w:rsidRDefault="001420BA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iCs/>
                <w:color w:val="000000" w:themeColor="text1"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E0AB3" w:rsidRDefault="008E0AB3"/>
    <w:p w:rsidR="008E0AB3" w:rsidRDefault="008E0AB3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1420BA"/>
    <w:sectPr w:rsidR="00105AEB" w:rsidSect="002F0755"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71" w:rsidRDefault="001C7D71">
      <w:r>
        <w:separator/>
      </w:r>
    </w:p>
  </w:endnote>
  <w:endnote w:type="continuationSeparator" w:id="0">
    <w:p w:rsidR="001C7D71" w:rsidRDefault="001C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71" w:rsidRDefault="001C7D71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7D71" w:rsidRDefault="001C7D71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71" w:rsidRDefault="001C7D7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71" w:rsidRDefault="001C7D71">
      <w:r>
        <w:separator/>
      </w:r>
    </w:p>
  </w:footnote>
  <w:footnote w:type="continuationSeparator" w:id="0">
    <w:p w:rsidR="001C7D71" w:rsidRDefault="001C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3CE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596"/>
    <w:rsid w:val="000117EF"/>
    <w:rsid w:val="00011DF7"/>
    <w:rsid w:val="000120F8"/>
    <w:rsid w:val="000127A5"/>
    <w:rsid w:val="000128EF"/>
    <w:rsid w:val="000130BA"/>
    <w:rsid w:val="000132F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22A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1F81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805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3DF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97FB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5FC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D7C37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1D65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81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E1B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AEB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A9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0BA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5F95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323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15C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4BD"/>
    <w:rsid w:val="001C6809"/>
    <w:rsid w:val="001C6B48"/>
    <w:rsid w:val="001C7252"/>
    <w:rsid w:val="001C7D71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09A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5ECC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0F7"/>
    <w:rsid w:val="00241518"/>
    <w:rsid w:val="002417DD"/>
    <w:rsid w:val="00241D77"/>
    <w:rsid w:val="002426F7"/>
    <w:rsid w:val="00242DA7"/>
    <w:rsid w:val="00242FF1"/>
    <w:rsid w:val="0024330C"/>
    <w:rsid w:val="002437B5"/>
    <w:rsid w:val="00243B17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7AE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22A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5F4F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BAE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0755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180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5BAA"/>
    <w:rsid w:val="003664B6"/>
    <w:rsid w:val="0036658B"/>
    <w:rsid w:val="00366B44"/>
    <w:rsid w:val="00366F7F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29C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2D13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1FD2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6C1D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99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2E33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1A9"/>
    <w:rsid w:val="004943A0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706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361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1BE8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0DC4"/>
    <w:rsid w:val="004E10EC"/>
    <w:rsid w:val="004E1197"/>
    <w:rsid w:val="004E157C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380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2BCB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37EF3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3FB9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0E0B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968"/>
    <w:rsid w:val="006231C6"/>
    <w:rsid w:val="00623583"/>
    <w:rsid w:val="006235B4"/>
    <w:rsid w:val="006236BF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57B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08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4A9"/>
    <w:rsid w:val="0069368C"/>
    <w:rsid w:val="006936E6"/>
    <w:rsid w:val="00693B9E"/>
    <w:rsid w:val="00694101"/>
    <w:rsid w:val="006942C6"/>
    <w:rsid w:val="006942EC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3E2"/>
    <w:rsid w:val="006A7628"/>
    <w:rsid w:val="006A78B5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983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2C01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7CB"/>
    <w:rsid w:val="00712E9D"/>
    <w:rsid w:val="0071302E"/>
    <w:rsid w:val="007134A3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0A56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1E92"/>
    <w:rsid w:val="00722159"/>
    <w:rsid w:val="0072231E"/>
    <w:rsid w:val="00722361"/>
    <w:rsid w:val="00722467"/>
    <w:rsid w:val="007228B2"/>
    <w:rsid w:val="007228F5"/>
    <w:rsid w:val="00723247"/>
    <w:rsid w:val="0072326B"/>
    <w:rsid w:val="0072328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7"/>
    <w:rsid w:val="00741764"/>
    <w:rsid w:val="00741AA2"/>
    <w:rsid w:val="00741ABC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733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41E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D8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720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91C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1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AE2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0C73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4D5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1F0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6F74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0D07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080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6D54"/>
    <w:rsid w:val="008B79F6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1D3C"/>
    <w:rsid w:val="008F210E"/>
    <w:rsid w:val="008F230F"/>
    <w:rsid w:val="008F238B"/>
    <w:rsid w:val="008F23AD"/>
    <w:rsid w:val="008F27CC"/>
    <w:rsid w:val="008F2AE7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7C7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38"/>
    <w:rsid w:val="009426FF"/>
    <w:rsid w:val="00942760"/>
    <w:rsid w:val="00942959"/>
    <w:rsid w:val="00942C31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82A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6F72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928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9EC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C82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172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BB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693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73"/>
    <w:rsid w:val="00B51E8A"/>
    <w:rsid w:val="00B52227"/>
    <w:rsid w:val="00B526D9"/>
    <w:rsid w:val="00B526DA"/>
    <w:rsid w:val="00B526F8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367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C7A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5D60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A93"/>
    <w:rsid w:val="00BA4DBA"/>
    <w:rsid w:val="00BA5060"/>
    <w:rsid w:val="00BA52C1"/>
    <w:rsid w:val="00BA56F6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423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4F8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72F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2CF9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8A2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0E4B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CE1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B7A"/>
    <w:rsid w:val="00CA6C85"/>
    <w:rsid w:val="00CA6CA9"/>
    <w:rsid w:val="00CA7951"/>
    <w:rsid w:val="00CA7ACD"/>
    <w:rsid w:val="00CA7C5B"/>
    <w:rsid w:val="00CA7D3E"/>
    <w:rsid w:val="00CA7DB4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994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23F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3FD1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0CE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29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DD0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2F0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1CB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429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91F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541"/>
    <w:rsid w:val="00DC45B2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2F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4BB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8B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418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3A1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A55"/>
    <w:rsid w:val="00F64EDC"/>
    <w:rsid w:val="00F651BB"/>
    <w:rsid w:val="00F6546C"/>
    <w:rsid w:val="00F656D9"/>
    <w:rsid w:val="00F65B16"/>
    <w:rsid w:val="00F65D8E"/>
    <w:rsid w:val="00F6615A"/>
    <w:rsid w:val="00F661A1"/>
    <w:rsid w:val="00F664CA"/>
    <w:rsid w:val="00F66641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2EB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9BA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A9D"/>
    <w:rsid w:val="00FE2D5F"/>
    <w:rsid w:val="00FE3009"/>
    <w:rsid w:val="00FE30B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98C7E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88A0-431B-48FB-AA70-8BCDDC27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15</Pages>
  <Words>5432</Words>
  <Characters>35569</Characters>
  <Application>Microsoft Office Word</Application>
  <DocSecurity>0</DocSecurity>
  <Lines>296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27</cp:revision>
  <cp:lastPrinted>2025-05-27T07:21:00Z</cp:lastPrinted>
  <dcterms:created xsi:type="dcterms:W3CDTF">2025-05-26T07:11:00Z</dcterms:created>
  <dcterms:modified xsi:type="dcterms:W3CDTF">2025-05-27T07:22:00Z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